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77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A1484C" w:rsidRPr="00A1484C" w:rsidTr="00D24DD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C" w:rsidRPr="00A1484C" w:rsidRDefault="00A1484C" w:rsidP="000A63E7">
            <w:pPr>
              <w:widowControl/>
              <w:suppressAutoHyphens w:val="0"/>
              <w:autoSpaceDN/>
              <w:ind w:left="650"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:rsidR="00A1484C" w:rsidRPr="00A1484C" w:rsidRDefault="00A1484C" w:rsidP="000A63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ХАЛЬМГ ТАҢҺЧИН</w:t>
            </w:r>
          </w:p>
          <w:p w:rsidR="00A1484C" w:rsidRPr="00A1484C" w:rsidRDefault="00A1484C" w:rsidP="000A63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x-none" w:eastAsia="x-none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x-none" w:eastAsia="x-none" w:bidi="ar-SA"/>
              </w:rPr>
              <w:t>ЭСТО-АЛТАЙСК СЕЛƏНƏ</w:t>
            </w:r>
          </w:p>
          <w:p w:rsidR="00A1484C" w:rsidRPr="00A1484C" w:rsidRDefault="00A1484C" w:rsidP="000A63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x-none" w:eastAsia="x-none" w:bidi="ar-SA"/>
              </w:rPr>
            </w:pP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x-none" w:eastAsia="x-none" w:bidi="ar-SA"/>
              </w:rPr>
              <w:t>МУНИЦИПАЛЬН Б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x-none" w:bidi="ar-SA"/>
              </w:rPr>
              <w:t>Y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x-none" w:eastAsia="x-none" w:bidi="ar-SA"/>
              </w:rPr>
              <w:t>РДЭЦИИН</w:t>
            </w:r>
          </w:p>
          <w:p w:rsidR="00A1484C" w:rsidRPr="00A1484C" w:rsidRDefault="00A1484C" w:rsidP="000A63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x-none" w:eastAsia="x-none" w:bidi="ar-SA"/>
              </w:rPr>
            </w:pP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x-none" w:eastAsia="x-none" w:bidi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C" w:rsidRPr="00A1484C" w:rsidRDefault="00A1484C" w:rsidP="000A63E7">
            <w:pPr>
              <w:widowControl/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</w:t>
            </w:r>
            <w:r w:rsidRPr="00A1484C">
              <w:rPr>
                <w:rFonts w:eastAsia="Times New Roman" w:cs="Times New Roman"/>
                <w:noProof/>
                <w:kern w:val="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ЭСТО-АЛТАЙСКОЕ СЕЛЬСКОЕ</w:t>
            </w: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МУНИЦИПАЛЬНОЕ ОБРАЗОВАНИЕ</w:t>
            </w: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РЕСПУБЛИКИ КАЛМЫКИЯ</w:t>
            </w: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hanging="43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СОБРАНИЕ ДЕПУТАТОВ</w:t>
            </w:r>
          </w:p>
        </w:tc>
      </w:tr>
      <w:tr w:rsidR="00A1484C" w:rsidRPr="00A1484C" w:rsidTr="00D24DDF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left="650" w:hanging="430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</w:t>
            </w: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359026, Республика Калмыкия, с. Эсто-Алтай, ул. Карла Маркса</w:t>
            </w:r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Cs/>
                <w:kern w:val="0"/>
                <w:sz w:val="20"/>
                <w:szCs w:val="20"/>
                <w:lang w:val="ru-RU" w:eastAsia="ru-RU" w:bidi="ar-SA"/>
              </w:rPr>
            </w:pP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ИНН 0812900527, т. (84745) 98-2-41, 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ru-RU" w:bidi="ar-SA"/>
              </w:rPr>
              <w:t>e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>-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ru-RU" w:bidi="ar-SA"/>
              </w:rPr>
              <w:t>mail</w:t>
            </w:r>
            <w:r w:rsidRPr="00A1484C"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: </w:t>
            </w:r>
            <w:hyperlink r:id="rId8" w:history="1"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е</w:t>
              </w:r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sto</w:t>
              </w:r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-а</w:t>
              </w:r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ltay</w:t>
              </w:r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@</w:t>
              </w:r>
              <w:r w:rsidRPr="00A1484C">
                <w:rPr>
                  <w:rFonts w:eastAsia="Times New Roman" w:cs="Times New Roman"/>
                  <w:b/>
                  <w:color w:val="0000FF"/>
                  <w:kern w:val="0"/>
                  <w:sz w:val="20"/>
                  <w:szCs w:val="20"/>
                  <w:u w:val="single"/>
                  <w:lang w:val="en-US" w:eastAsia="ru-RU" w:bidi="ar-SA"/>
                </w:rPr>
                <w:t>yandex</w:t>
              </w:r>
            </w:hyperlink>
            <w:hyperlink r:id="rId9" w:history="1">
              <w:r w:rsidRPr="00A1484C">
                <w:rPr>
                  <w:rFonts w:eastAsia="Times New Roman" w:cs="Times New Roman"/>
                  <w:b/>
                  <w:iCs/>
                  <w:color w:val="0000FF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.</w:t>
              </w:r>
            </w:hyperlink>
            <w:hyperlink r:id="rId10" w:history="1">
              <w:r w:rsidRPr="00A1484C">
                <w:rPr>
                  <w:rFonts w:eastAsia="Times New Roman" w:cs="Times New Roman"/>
                  <w:b/>
                  <w:iCs/>
                  <w:color w:val="0000FF"/>
                  <w:kern w:val="0"/>
                  <w:sz w:val="20"/>
                  <w:szCs w:val="20"/>
                  <w:u w:val="single"/>
                  <w:lang w:val="ru-RU" w:eastAsia="ru-RU" w:bidi="ar-SA"/>
                </w:rPr>
                <w:t>ru</w:t>
              </w:r>
            </w:hyperlink>
          </w:p>
          <w:p w:rsidR="00A1484C" w:rsidRPr="00A1484C" w:rsidRDefault="00A1484C" w:rsidP="000A63E7">
            <w:pPr>
              <w:widowControl/>
              <w:tabs>
                <w:tab w:val="left" w:pos="2623"/>
              </w:tabs>
              <w:suppressAutoHyphens w:val="0"/>
              <w:autoSpaceDN/>
              <w:ind w:left="650" w:hanging="43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1484C" w:rsidRPr="00A1484C" w:rsidRDefault="00A1484C" w:rsidP="000A63E7">
      <w:pPr>
        <w:widowControl/>
        <w:suppressAutoHyphens w:val="0"/>
        <w:autoSpaceDN/>
        <w:ind w:right="-384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A1484C" w:rsidRPr="00A1484C" w:rsidRDefault="00A1484C" w:rsidP="000A63E7">
      <w:pPr>
        <w:widowControl/>
        <w:suppressAutoHyphens w:val="0"/>
        <w:autoSpaceDN/>
        <w:ind w:right="-384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>РЕШЕНИЕ № 6</w:t>
      </w:r>
    </w:p>
    <w:p w:rsidR="00A1484C" w:rsidRPr="00A1484C" w:rsidRDefault="00A1484C" w:rsidP="000A63E7">
      <w:pPr>
        <w:widowControl/>
        <w:suppressAutoHyphens w:val="0"/>
        <w:autoSpaceDN/>
        <w:ind w:right="-384"/>
        <w:jc w:val="center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A1484C" w:rsidRPr="00A1484C" w:rsidRDefault="00A1484C" w:rsidP="000A63E7">
      <w:pPr>
        <w:widowControl/>
        <w:suppressAutoHyphens w:val="0"/>
        <w:autoSpaceDN/>
        <w:ind w:right="-384"/>
        <w:textAlignment w:val="auto"/>
        <w:rPr>
          <w:rFonts w:eastAsia="Times New Roman" w:cs="Times New Roman"/>
          <w:kern w:val="0"/>
          <w:lang w:val="ru-RU" w:eastAsia="zh-CN" w:bidi="ar-SA"/>
        </w:rPr>
      </w:pPr>
      <w:r w:rsidRPr="00A1484C">
        <w:rPr>
          <w:rFonts w:eastAsia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0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A5AC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    </w:pict>
          </mc:Fallback>
        </mc:AlternateContent>
      </w:r>
      <w:r>
        <w:rPr>
          <w:rFonts w:eastAsia="Times New Roman" w:cs="Times New Roman"/>
          <w:noProof/>
          <w:color w:val="000000"/>
          <w:kern w:val="0"/>
          <w:lang w:val="ru-RU" w:eastAsia="ru-RU" w:bidi="ar-SA"/>
        </w:rPr>
        <w:t xml:space="preserve"> 5 мая</w:t>
      </w:r>
      <w:r w:rsidRPr="00A1484C">
        <w:rPr>
          <w:rFonts w:eastAsia="Times New Roman" w:cs="Times New Roman"/>
          <w:noProof/>
          <w:color w:val="000000"/>
          <w:kern w:val="0"/>
          <w:lang w:val="ru-RU" w:eastAsia="ru-RU" w:bidi="ar-SA"/>
        </w:rPr>
        <w:t xml:space="preserve"> </w:t>
      </w:r>
      <w:r w:rsidRPr="00A1484C">
        <w:rPr>
          <w:rFonts w:eastAsia="Times New Roman" w:cs="Times New Roman"/>
          <w:color w:val="000000"/>
          <w:kern w:val="0"/>
          <w:lang w:val="ru-RU" w:eastAsia="ru-RU" w:bidi="ar-SA"/>
        </w:rPr>
        <w:t>2022 г.                                                                                                                  с. Эсто-Алтай</w:t>
      </w:r>
    </w:p>
    <w:p w:rsidR="00A1484C" w:rsidRDefault="00A1484C" w:rsidP="000A63E7">
      <w:pPr>
        <w:pStyle w:val="Standard"/>
        <w:autoSpaceDE w:val="0"/>
        <w:rPr>
          <w:rFonts w:eastAsia="Times New Roman" w:cs="Times New Roman"/>
          <w:b/>
          <w:bCs/>
          <w:color w:val="000000"/>
          <w:lang w:val="ru-RU" w:eastAsia="ar-SA" w:bidi="ar-SA"/>
        </w:rPr>
      </w:pPr>
    </w:p>
    <w:p w:rsidR="00893D95" w:rsidRDefault="000A63E7" w:rsidP="000A63E7">
      <w:pPr>
        <w:pStyle w:val="Standard"/>
        <w:autoSpaceDE w:val="0"/>
        <w:ind w:right="2691" w:firstLine="567"/>
        <w:jc w:val="both"/>
        <w:rPr>
          <w:rFonts w:eastAsia="Times New Roman" w:cs="Times New Roman"/>
          <w:b/>
          <w:bCs/>
          <w:color w:val="000000"/>
          <w:lang w:val="ru-RU" w:eastAsia="ar-SA" w:bidi="ar-SA"/>
        </w:rPr>
      </w:pPr>
      <w:r w:rsidRPr="000A63E7">
        <w:rPr>
          <w:rFonts w:eastAsia="Times New Roman" w:cs="Times New Roman"/>
          <w:b/>
          <w:bCs/>
          <w:color w:val="000000"/>
          <w:lang w:val="ru-RU" w:eastAsia="ar-SA" w:bidi="ar-SA"/>
        </w:rPr>
        <w:t>О внесении изменений в Положение о бюджетном процессе в Эсто-Алтайском сельском муниципальном образовании Республики Калмыкия, утвержденного решением Собрания депутатов Эсто-Алтайского сельского муниципального образования Республики Калмыкия № 15А от 29.12.2017 г.</w:t>
      </w:r>
    </w:p>
    <w:p w:rsidR="000A63E7" w:rsidRDefault="000A63E7" w:rsidP="000A63E7">
      <w:pPr>
        <w:pStyle w:val="Standard"/>
        <w:autoSpaceDE w:val="0"/>
      </w:pP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 xml:space="preserve">В целях приведения в соответствие с Бюджетным кодексом Российской Федерации нормативных правовых актов </w:t>
      </w:r>
      <w:r w:rsidR="000A63E7">
        <w:rPr>
          <w:rFonts w:eastAsia="Times New Roman" w:cs="Times New Roman"/>
          <w:color w:val="000000"/>
          <w:lang w:val="ru-RU" w:eastAsia="ar-SA" w:bidi="ar-SA"/>
        </w:rPr>
        <w:t>Эсто-Алтайского</w:t>
      </w:r>
      <w:r>
        <w:rPr>
          <w:rFonts w:eastAsia="Times New Roman" w:cs="Times New Roman"/>
          <w:color w:val="000000"/>
          <w:lang w:val="ru-RU" w:eastAsia="ar-SA" w:bidi="ar-SA"/>
        </w:rPr>
        <w:t xml:space="preserve"> сельского муниципального образования Республики Калмыкия, в соответствии с Федеральным законом от 06.10.</w:t>
      </w:r>
      <w:r>
        <w:rPr>
          <w:rFonts w:eastAsia="Times New Roman" w:cs="Times New Roman"/>
          <w:color w:val="000000"/>
          <w:lang w:val="ru-RU" w:eastAsia="ar-SA" w:bidi="ar-SA"/>
        </w:rPr>
        <w:t>2003 № 131 – ФЗ «Об общих принципах организации местно</w:t>
      </w:r>
      <w:r w:rsidR="000A63E7">
        <w:rPr>
          <w:rFonts w:eastAsia="Times New Roman" w:cs="Times New Roman"/>
          <w:color w:val="000000"/>
          <w:lang w:val="ru-RU" w:eastAsia="ar-SA" w:bidi="ar-SA"/>
        </w:rPr>
        <w:t>го самоуправления в Российской Ф</w:t>
      </w:r>
      <w:r>
        <w:rPr>
          <w:rFonts w:eastAsia="Times New Roman" w:cs="Times New Roman"/>
          <w:color w:val="000000"/>
          <w:lang w:val="ru-RU" w:eastAsia="ar-SA" w:bidi="ar-SA"/>
        </w:rPr>
        <w:t xml:space="preserve">едерации», руководствуясь Уставом </w:t>
      </w:r>
      <w:r w:rsidR="000A63E7">
        <w:rPr>
          <w:rFonts w:eastAsia="Times New Roman" w:cs="Times New Roman"/>
          <w:color w:val="000000"/>
          <w:lang w:val="ru-RU" w:eastAsia="ar-SA" w:bidi="ar-SA"/>
        </w:rPr>
        <w:t>Эсто-Алтайского</w:t>
      </w:r>
      <w:r>
        <w:rPr>
          <w:rFonts w:eastAsia="Times New Roman" w:cs="Times New Roman"/>
          <w:color w:val="000000"/>
          <w:lang w:val="ru-RU" w:eastAsia="ar-SA" w:bidi="ar-SA"/>
        </w:rPr>
        <w:t xml:space="preserve"> сельского муниципального образования Р</w:t>
      </w:r>
      <w:r w:rsidR="000A63E7">
        <w:rPr>
          <w:rFonts w:eastAsia="Times New Roman" w:cs="Times New Roman"/>
          <w:color w:val="000000"/>
          <w:lang w:val="ru-RU" w:eastAsia="ar-SA" w:bidi="ar-SA"/>
        </w:rPr>
        <w:t>еспублики Калмыкия, по результатам рассмотрения</w:t>
      </w:r>
      <w:r>
        <w:rPr>
          <w:rFonts w:eastAsia="Times New Roman" w:cs="Times New Roman"/>
          <w:color w:val="000000"/>
          <w:lang w:val="ru-RU" w:eastAsia="ar-SA" w:bidi="ar-SA"/>
        </w:rPr>
        <w:t xml:space="preserve"> протеста прокуратуры Яшалтинского района Респ</w:t>
      </w:r>
      <w:r>
        <w:rPr>
          <w:rFonts w:eastAsia="Times New Roman" w:cs="Times New Roman"/>
          <w:color w:val="000000"/>
          <w:lang w:val="ru-RU" w:eastAsia="ar-SA" w:bidi="ar-SA"/>
        </w:rPr>
        <w:t xml:space="preserve">ублики Калмыкия от 17-2021 от 30.03.2022 г, Собрание депутатов </w:t>
      </w:r>
      <w:r w:rsidR="000A63E7">
        <w:rPr>
          <w:rFonts w:eastAsia="Times New Roman" w:cs="Times New Roman"/>
          <w:color w:val="000000"/>
          <w:lang w:val="ru-RU" w:eastAsia="ar-SA" w:bidi="ar-SA"/>
        </w:rPr>
        <w:t>Эсто-Алтайского</w:t>
      </w:r>
      <w:r>
        <w:rPr>
          <w:rFonts w:eastAsia="Times New Roman" w:cs="Times New Roman"/>
          <w:color w:val="000000"/>
          <w:lang w:val="ru-RU" w:eastAsia="ar-SA" w:bidi="ar-SA"/>
        </w:rPr>
        <w:t xml:space="preserve"> сельского муниципального</w:t>
      </w:r>
      <w:r w:rsidR="000A63E7">
        <w:rPr>
          <w:rFonts w:eastAsia="Times New Roman" w:cs="Times New Roman"/>
          <w:color w:val="000000"/>
          <w:lang w:val="ru-RU" w:eastAsia="ar-SA" w:bidi="ar-SA"/>
        </w:rPr>
        <w:t xml:space="preserve"> образования Республики Калмыкия решило:</w:t>
      </w:r>
    </w:p>
    <w:p w:rsidR="00893D95" w:rsidRDefault="00CC50C5" w:rsidP="000A63E7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 xml:space="preserve">Внести в </w:t>
      </w:r>
      <w:r w:rsidR="000A63E7" w:rsidRPr="000A63E7">
        <w:rPr>
          <w:rFonts w:eastAsia="Times New Roman" w:cs="Times New Roman"/>
          <w:color w:val="000000"/>
          <w:lang w:val="ru-RU" w:eastAsia="ar-SA" w:bidi="ar-SA"/>
        </w:rPr>
        <w:t xml:space="preserve">Положение о бюджетном процессе в Эсто-Алтайском сельском муниципальном образовании Республики Калмыкия, утвержденного решением Собрания депутатов Эсто-Алтайского сельского муниципального образования Республики Калмыкия № 15А от 29.12.2017 г. </w:t>
      </w:r>
      <w:r>
        <w:rPr>
          <w:rFonts w:eastAsia="Times New Roman" w:cs="Times New Roman"/>
          <w:color w:val="000000"/>
          <w:lang w:val="ru-RU" w:eastAsia="ar-SA" w:bidi="ar-SA"/>
        </w:rPr>
        <w:t>(далее - решение) следующие дополнения и изменения:</w:t>
      </w:r>
    </w:p>
    <w:p w:rsidR="00893D95" w:rsidRDefault="00CC50C5" w:rsidP="000A63E7">
      <w:pPr>
        <w:pStyle w:val="Standard"/>
        <w:numPr>
          <w:ilvl w:val="1"/>
          <w:numId w:val="2"/>
        </w:numPr>
        <w:tabs>
          <w:tab w:val="left" w:pos="720"/>
          <w:tab w:val="left" w:pos="993"/>
        </w:tabs>
        <w:autoSpaceDE w:val="0"/>
        <w:ind w:left="0" w:firstLine="567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В </w:t>
      </w:r>
      <w:r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статье 11 </w:t>
      </w:r>
      <w:r w:rsidR="000A63E7" w:rsidRPr="000A63E7">
        <w:rPr>
          <w:rFonts w:eastAsia="Times New Roman" w:cs="Times New Roman"/>
          <w:b/>
          <w:bCs/>
          <w:color w:val="000000"/>
          <w:lang w:val="ru-RU" w:eastAsia="ar-SA" w:bidi="ar-SA"/>
        </w:rPr>
        <w:t>Муниципальные внутренние заимствования и муниципальный долг</w:t>
      </w:r>
      <w:r w:rsidR="000A63E7">
        <w:rPr>
          <w:rFonts w:eastAsia="Times New Roman" w:cs="Times New Roman"/>
          <w:b/>
          <w:bCs/>
          <w:color w:val="000000"/>
          <w:lang w:val="ru-RU" w:eastAsia="ar-SA" w:bidi="ar-SA"/>
        </w:rPr>
        <w:t>,</w:t>
      </w:r>
      <w:r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 п.</w:t>
      </w:r>
      <w:r w:rsidR="000A63E7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lang w:val="ru-RU" w:eastAsia="ar-SA" w:bidi="ar-SA"/>
        </w:rPr>
        <w:t>2 изложить в следующей редакции:</w:t>
      </w:r>
    </w:p>
    <w:p w:rsidR="00893D95" w:rsidRDefault="00C3580A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 xml:space="preserve">«2. </w:t>
      </w:r>
      <w:r w:rsidR="00CC50C5">
        <w:rPr>
          <w:rFonts w:eastAsia="Times New Roman" w:cs="Times New Roman"/>
          <w:color w:val="000000"/>
          <w:lang w:val="ru-RU" w:eastAsia="ar-SA" w:bidi="ar-SA"/>
        </w:rPr>
        <w:t xml:space="preserve">Долговые обязательства </w:t>
      </w:r>
      <w:r w:rsidRPr="00C3580A">
        <w:rPr>
          <w:rFonts w:eastAsia="Times New Roman" w:cs="Times New Roman"/>
          <w:color w:val="000000"/>
          <w:lang w:val="ru-RU" w:eastAsia="ar-SA" w:bidi="ar-SA"/>
        </w:rPr>
        <w:t xml:space="preserve">Эсто-Алтайского сельского муниципального образования Республики Калмыкия </w:t>
      </w:r>
      <w:r w:rsidR="00CC50C5">
        <w:rPr>
          <w:rFonts w:eastAsia="Times New Roman" w:cs="Times New Roman"/>
          <w:color w:val="000000"/>
          <w:lang w:val="ru-RU" w:eastAsia="ar-SA" w:bidi="ar-SA"/>
        </w:rPr>
        <w:t>могут существовать в виде обязательств по: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>1) ценным бумагам</w:t>
      </w:r>
      <w:r>
        <w:rPr>
          <w:rFonts w:eastAsia="Times New Roman" w:cs="Times New Roman"/>
          <w:color w:val="000000"/>
          <w:lang w:val="ru-RU" w:eastAsia="ar-SA" w:bidi="ar-SA"/>
        </w:rPr>
        <w:t xml:space="preserve"> муниципального образования (муниципальным ценным бумагам);</w:t>
      </w:r>
    </w:p>
    <w:p w:rsidR="00893D95" w:rsidRDefault="00CC50C5" w:rsidP="000A63E7">
      <w:pPr>
        <w:pStyle w:val="Textbody"/>
        <w:spacing w:after="0"/>
        <w:ind w:firstLine="567"/>
        <w:jc w:val="both"/>
      </w:pPr>
      <w:bookmarkStart w:id="0" w:name="dst5116"/>
      <w:bookmarkEnd w:id="0"/>
      <w: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893D95" w:rsidRDefault="00CC50C5" w:rsidP="000A63E7">
      <w:pPr>
        <w:pStyle w:val="Textbody"/>
        <w:spacing w:after="0"/>
        <w:ind w:firstLine="567"/>
        <w:jc w:val="both"/>
      </w:pPr>
      <w:bookmarkStart w:id="1" w:name="dst5117"/>
      <w:bookmarkEnd w:id="1"/>
      <w:r>
        <w:t>3) бюджетным кредитам, привлеченным от Российско</w:t>
      </w:r>
      <w:r>
        <w:t>й Федерации в иностранной валюте в рамках использования целевых иностранных кредитов;</w:t>
      </w:r>
    </w:p>
    <w:p w:rsidR="00893D95" w:rsidRDefault="00CC50C5" w:rsidP="000A63E7">
      <w:pPr>
        <w:pStyle w:val="Textbody"/>
        <w:spacing w:after="0"/>
        <w:ind w:firstLine="567"/>
        <w:jc w:val="both"/>
      </w:pPr>
      <w:bookmarkStart w:id="2" w:name="dst5118"/>
      <w:bookmarkEnd w:id="2"/>
      <w:r>
        <w:t>4) кредитам, привлеченным муниципальным образованием от кредитных организаций в валюте Российской Федерации;</w:t>
      </w:r>
    </w:p>
    <w:p w:rsidR="00893D95" w:rsidRDefault="00CC50C5" w:rsidP="000A63E7">
      <w:pPr>
        <w:pStyle w:val="Textbody"/>
        <w:spacing w:after="0"/>
        <w:ind w:firstLine="567"/>
        <w:jc w:val="both"/>
      </w:pPr>
      <w:bookmarkStart w:id="3" w:name="dst5119"/>
      <w:bookmarkEnd w:id="3"/>
      <w:r>
        <w:t>5) гарантиям муниципального образования (муниципальным г</w:t>
      </w:r>
      <w:r>
        <w:t>арантиям), выраженным в валюте Российской Федерации;</w:t>
      </w:r>
    </w:p>
    <w:p w:rsidR="00893D95" w:rsidRDefault="00CC50C5" w:rsidP="000A63E7">
      <w:pPr>
        <w:pStyle w:val="Textbody"/>
        <w:spacing w:after="0"/>
        <w:ind w:firstLine="567"/>
        <w:jc w:val="both"/>
      </w:pPr>
      <w:bookmarkStart w:id="4" w:name="dst5120"/>
      <w:bookmarkEnd w:id="4"/>
      <w: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893D95" w:rsidRPr="00C3580A" w:rsidRDefault="00CC50C5" w:rsidP="000A63E7">
      <w:pPr>
        <w:pStyle w:val="Textbody"/>
        <w:spacing w:after="0"/>
        <w:ind w:firstLine="567"/>
        <w:jc w:val="both"/>
        <w:rPr>
          <w:lang w:val="ru-RU"/>
        </w:rPr>
      </w:pPr>
      <w:bookmarkStart w:id="5" w:name="dst5121"/>
      <w:bookmarkEnd w:id="5"/>
      <w:r>
        <w:t>7) иным долговым обязательствам, возникшим до введения в де</w:t>
      </w:r>
      <w:r w:rsidR="00C3580A">
        <w:t>йствие настоящего Кодекса</w:t>
      </w:r>
      <w:r>
        <w:t xml:space="preserve"> и отнесенным на муниципальный долг.</w:t>
      </w:r>
      <w:r w:rsidR="00C3580A">
        <w:rPr>
          <w:lang w:val="ru-RU"/>
        </w:rPr>
        <w:t>».</w:t>
      </w:r>
    </w:p>
    <w:p w:rsidR="000A63E7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b/>
          <w:bCs/>
          <w:color w:val="000000"/>
          <w:lang w:val="ru-RU" w:eastAsia="ar-SA" w:bidi="ar-SA"/>
        </w:rPr>
        <w:t>1.2.</w:t>
      </w:r>
      <w:r w:rsidR="00C3580A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lang w:val="ru-RU" w:eastAsia="ar-SA" w:bidi="ar-SA"/>
        </w:rPr>
        <w:t>Пункт 9  изложить в следующей редакции:</w:t>
      </w:r>
    </w:p>
    <w:p w:rsidR="00893D95" w:rsidRDefault="00C3580A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 xml:space="preserve">«9. </w:t>
      </w:r>
      <w:r w:rsidR="00CC50C5">
        <w:rPr>
          <w:rFonts w:eastAsia="Times New Roman" w:cs="Times New Roman"/>
          <w:color w:val="000000"/>
          <w:lang w:val="ru-RU" w:eastAsia="ar-SA" w:bidi="ar-SA"/>
        </w:rPr>
        <w:t xml:space="preserve">Администрация </w:t>
      </w:r>
      <w:r w:rsidR="000A63E7">
        <w:rPr>
          <w:rFonts w:eastAsia="Times New Roman" w:cs="Times New Roman"/>
          <w:color w:val="000000"/>
          <w:lang w:val="ru-RU" w:eastAsia="ar-SA" w:bidi="ar-SA"/>
        </w:rPr>
        <w:t>Эсто-Алтайского</w:t>
      </w:r>
      <w:r w:rsidR="00CC50C5">
        <w:rPr>
          <w:rFonts w:eastAsia="Times New Roman" w:cs="Times New Roman"/>
          <w:color w:val="000000"/>
          <w:lang w:val="ru-RU" w:eastAsia="ar-SA" w:bidi="ar-SA"/>
        </w:rPr>
        <w:t xml:space="preserve"> СМО РК ведет муниципальную долговую книгу, куда вносятся сведения: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>-  об объеме долговых обязательств</w:t>
      </w:r>
      <w:r>
        <w:rPr>
          <w:rFonts w:eastAsia="Times New Roman" w:cs="Times New Roman"/>
          <w:color w:val="000000"/>
          <w:lang w:val="ru-RU" w:eastAsia="ar-SA" w:bidi="ar-SA"/>
        </w:rPr>
        <w:t xml:space="preserve"> муниципального образования по видам этих обязательств,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 xml:space="preserve">- о дате их возникновения и исполнения (прекращения по иным основаниям) полностью </w:t>
      </w:r>
      <w:r>
        <w:rPr>
          <w:rFonts w:eastAsia="Times New Roman" w:cs="Times New Roman"/>
          <w:color w:val="000000"/>
          <w:lang w:val="ru-RU" w:eastAsia="ar-SA" w:bidi="ar-SA"/>
        </w:rPr>
        <w:lastRenderedPageBreak/>
        <w:t>или частично,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>- формах обеспечения обязательств,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>-  также иная информация, состав которой, поряд</w:t>
      </w:r>
      <w:r>
        <w:rPr>
          <w:rFonts w:eastAsia="Times New Roman" w:cs="Times New Roman"/>
          <w:color w:val="000000"/>
          <w:lang w:val="ru-RU" w:eastAsia="ar-SA" w:bidi="ar-SA"/>
        </w:rPr>
        <w:t>ок и срок ее внесения в муниципальную долговую книгу устанавливаются местной администрацией.</w:t>
      </w:r>
    </w:p>
    <w:p w:rsidR="00893D95" w:rsidRDefault="00CC50C5" w:rsidP="000A63E7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  <w:lang w:val="ru-RU" w:eastAsia="ar-SA" w:bidi="ar-SA"/>
        </w:rPr>
        <w:t>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</w:t>
      </w:r>
      <w:r>
        <w:rPr>
          <w:rFonts w:eastAsia="Times New Roman" w:cs="Times New Roman"/>
          <w:color w:val="000000"/>
          <w:lang w:val="ru-RU" w:eastAsia="ar-SA" w:bidi="ar-SA"/>
        </w:rPr>
        <w:t>х обязательств.</w:t>
      </w:r>
      <w:r w:rsidR="00C3580A">
        <w:rPr>
          <w:rFonts w:eastAsia="Times New Roman" w:cs="Times New Roman"/>
          <w:color w:val="000000"/>
          <w:lang w:val="ru-RU" w:eastAsia="ar-SA" w:bidi="ar-SA"/>
        </w:rPr>
        <w:t>».</w:t>
      </w:r>
    </w:p>
    <w:p w:rsidR="00893D95" w:rsidRDefault="00CC50C5" w:rsidP="00C3580A">
      <w:pPr>
        <w:pStyle w:val="Standard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Настоящее решение подлежит размещению на официальном сайте Администрации </w:t>
      </w:r>
      <w:r w:rsidR="000A63E7">
        <w:rPr>
          <w:lang w:val="ru-RU"/>
        </w:rPr>
        <w:t>Эсто-Алтайского</w:t>
      </w:r>
      <w:r>
        <w:t xml:space="preserve"> сельского муниципального образования Республики Калмыкия в информационно-телек</w:t>
      </w:r>
      <w:r w:rsidR="00C3580A">
        <w:t>оммуникационной сети «Интернет»</w:t>
      </w:r>
      <w:r>
        <w:t>.</w:t>
      </w:r>
    </w:p>
    <w:p w:rsidR="00893D95" w:rsidRDefault="00893D95" w:rsidP="000A63E7">
      <w:pPr>
        <w:pStyle w:val="Standard"/>
        <w:jc w:val="both"/>
      </w:pPr>
    </w:p>
    <w:p w:rsidR="00893D95" w:rsidRDefault="00893D95" w:rsidP="000A63E7">
      <w:pPr>
        <w:pStyle w:val="Standard"/>
        <w:jc w:val="both"/>
      </w:pPr>
    </w:p>
    <w:p w:rsidR="00C3580A" w:rsidRPr="00C3580A" w:rsidRDefault="00C3580A" w:rsidP="00C3580A">
      <w:pPr>
        <w:widowControl/>
        <w:suppressAutoHyphens w:val="0"/>
        <w:adjustRightInd w:val="0"/>
        <w:jc w:val="both"/>
        <w:textAlignment w:val="auto"/>
        <w:rPr>
          <w:rFonts w:eastAsia="Calibri" w:cs="Times New Roman"/>
          <w:kern w:val="0"/>
          <w:sz w:val="22"/>
          <w:szCs w:val="22"/>
          <w:lang w:val="ru-RU" w:eastAsia="ru-RU" w:bidi="ar-SA"/>
        </w:rPr>
      </w:pPr>
      <w:r w:rsidRPr="00C3580A">
        <w:rPr>
          <w:rFonts w:eastAsia="Calibri" w:cs="Times New Roman"/>
          <w:kern w:val="0"/>
          <w:sz w:val="22"/>
          <w:szCs w:val="22"/>
          <w:lang w:val="ru-RU" w:eastAsia="ru-RU" w:bidi="ar-SA"/>
        </w:rPr>
        <w:t>Председатель Собрания депутатов</w:t>
      </w:r>
    </w:p>
    <w:p w:rsidR="00C3580A" w:rsidRPr="00C3580A" w:rsidRDefault="00C3580A" w:rsidP="00C3580A">
      <w:pPr>
        <w:widowControl/>
        <w:suppressAutoHyphens w:val="0"/>
        <w:adjustRightInd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C3580A">
        <w:rPr>
          <w:rFonts w:eastAsia="Calibri" w:cs="Times New Roman"/>
          <w:kern w:val="0"/>
          <w:lang w:val="ru-RU" w:eastAsia="ru-RU" w:bidi="ar-SA"/>
        </w:rPr>
        <w:t>Эсто-Алтайского сельского</w:t>
      </w:r>
      <w:bookmarkStart w:id="6" w:name="_GoBack"/>
      <w:bookmarkEnd w:id="6"/>
    </w:p>
    <w:p w:rsidR="00C3580A" w:rsidRPr="00C3580A" w:rsidRDefault="00C3580A" w:rsidP="00C3580A">
      <w:pPr>
        <w:widowControl/>
        <w:suppressAutoHyphens w:val="0"/>
        <w:adjustRightInd w:val="0"/>
        <w:jc w:val="both"/>
        <w:textAlignment w:val="auto"/>
        <w:rPr>
          <w:rFonts w:eastAsia="Calibri" w:cs="Times New Roman"/>
          <w:kern w:val="0"/>
          <w:lang w:val="ru-RU" w:eastAsia="ru-RU" w:bidi="ar-SA"/>
        </w:rPr>
      </w:pPr>
      <w:r w:rsidRPr="00C3580A">
        <w:rPr>
          <w:rFonts w:eastAsia="Calibri" w:cs="Times New Roman"/>
          <w:kern w:val="0"/>
          <w:lang w:val="ru-RU" w:eastAsia="ru-RU" w:bidi="ar-SA"/>
        </w:rPr>
        <w:t>муниципального образования</w:t>
      </w:r>
    </w:p>
    <w:p w:rsidR="00C3580A" w:rsidRPr="00C3580A" w:rsidRDefault="00C3580A" w:rsidP="00C3580A">
      <w:pPr>
        <w:widowControl/>
        <w:suppressAutoHyphens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ru-RU" w:bidi="ar-SA"/>
        </w:rPr>
      </w:pPr>
      <w:r w:rsidRPr="00C3580A">
        <w:rPr>
          <w:rFonts w:eastAsia="Calibri" w:cs="Times New Roman"/>
          <w:kern w:val="0"/>
          <w:lang w:val="ru-RU" w:eastAsia="ru-RU" w:bidi="ar-SA"/>
        </w:rPr>
        <w:t xml:space="preserve">Республики Калмыкия  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kern w:val="0"/>
          <w:lang w:val="ru-RU" w:eastAsia="ru-RU" w:bidi="ar-SA"/>
        </w:rPr>
        <w:t>Н.Ю. Петрова</w:t>
      </w:r>
    </w:p>
    <w:p w:rsidR="00C3580A" w:rsidRDefault="00C3580A" w:rsidP="00C3580A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ascii="Times New Roman CYR" w:eastAsia="Calibri" w:hAnsi="Times New Roman CYR" w:cs="Times New Roman CYR"/>
          <w:kern w:val="0"/>
          <w:lang w:val="ru-RU" w:eastAsia="ru-RU" w:bidi="ar-SA"/>
        </w:rPr>
      </w:pPr>
    </w:p>
    <w:p w:rsidR="00C3580A" w:rsidRPr="00C3580A" w:rsidRDefault="00C3580A" w:rsidP="00C3580A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ascii="Times New Roman CYR" w:eastAsia="Calibri" w:hAnsi="Times New Roman CYR" w:cs="Times New Roman CYR"/>
          <w:kern w:val="0"/>
          <w:lang w:val="ru-RU" w:eastAsia="ru-RU" w:bidi="ar-SA"/>
        </w:rPr>
      </w:pPr>
      <w:r w:rsidRPr="00C3580A">
        <w:rPr>
          <w:rFonts w:ascii="Times New Roman CYR" w:eastAsia="Calibri" w:hAnsi="Times New Roman CYR" w:cs="Times New Roman CYR"/>
          <w:kern w:val="0"/>
          <w:lang w:val="ru-RU" w:eastAsia="ru-RU" w:bidi="ar-SA"/>
        </w:rPr>
        <w:t>Глава Эсто-Алтайского сельского</w:t>
      </w:r>
    </w:p>
    <w:p w:rsidR="00C3580A" w:rsidRPr="00C3580A" w:rsidRDefault="00C3580A" w:rsidP="00C3580A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ascii="Times New Roman CYR" w:eastAsia="Calibri" w:hAnsi="Times New Roman CYR" w:cs="Times New Roman CYR"/>
          <w:kern w:val="0"/>
          <w:lang w:val="ru-RU" w:eastAsia="ru-RU" w:bidi="ar-SA"/>
        </w:rPr>
      </w:pPr>
      <w:r w:rsidRPr="00C3580A">
        <w:rPr>
          <w:rFonts w:ascii="Times New Roman CYR" w:eastAsia="Calibri" w:hAnsi="Times New Roman CYR" w:cs="Times New Roman CYR"/>
          <w:kern w:val="0"/>
          <w:lang w:val="ru-RU" w:eastAsia="ru-RU" w:bidi="ar-SA"/>
        </w:rPr>
        <w:t>муниципального образования</w:t>
      </w:r>
    </w:p>
    <w:p w:rsidR="00C3580A" w:rsidRPr="00C3580A" w:rsidRDefault="00C3580A" w:rsidP="00C3580A">
      <w:pPr>
        <w:widowControl/>
        <w:suppressAutoHyphens w:val="0"/>
        <w:adjustRightInd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val="ru-RU" w:eastAsia="ru-RU" w:bidi="ar-SA"/>
        </w:rPr>
      </w:pPr>
      <w:r w:rsidRPr="00C3580A">
        <w:rPr>
          <w:rFonts w:ascii="Times New Roman CYR" w:eastAsia="Calibri" w:hAnsi="Times New Roman CYR" w:cs="Times New Roman CYR"/>
          <w:kern w:val="0"/>
          <w:lang w:val="ru-RU" w:eastAsia="ru-RU" w:bidi="ar-SA"/>
        </w:rPr>
        <w:t>Республики Калмыкия (ахлачи)                                                                                А.К. Манджиков</w:t>
      </w:r>
    </w:p>
    <w:p w:rsidR="00893D95" w:rsidRPr="00C3580A" w:rsidRDefault="00893D95" w:rsidP="00C3580A">
      <w:pPr>
        <w:pStyle w:val="Standard"/>
        <w:jc w:val="both"/>
        <w:rPr>
          <w:lang w:val="ru-RU"/>
        </w:rPr>
      </w:pPr>
    </w:p>
    <w:sectPr w:rsidR="00893D95" w:rsidRPr="00C358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C5" w:rsidRDefault="00CC50C5">
      <w:r>
        <w:separator/>
      </w:r>
    </w:p>
  </w:endnote>
  <w:endnote w:type="continuationSeparator" w:id="0">
    <w:p w:rsidR="00CC50C5" w:rsidRDefault="00CC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C5" w:rsidRDefault="00CC50C5">
      <w:r>
        <w:rPr>
          <w:color w:val="000000"/>
        </w:rPr>
        <w:separator/>
      </w:r>
    </w:p>
  </w:footnote>
  <w:footnote w:type="continuationSeparator" w:id="0">
    <w:p w:rsidR="00CC50C5" w:rsidRDefault="00CC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BC8"/>
    <w:multiLevelType w:val="multilevel"/>
    <w:tmpl w:val="B9128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6D1A3BB5"/>
    <w:multiLevelType w:val="multilevel"/>
    <w:tmpl w:val="A77A5FDA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3D95"/>
    <w:rsid w:val="000A63E7"/>
    <w:rsid w:val="00893D95"/>
    <w:rsid w:val="00A1484C"/>
    <w:rsid w:val="00AA4651"/>
    <w:rsid w:val="00C3580A"/>
    <w:rsid w:val="00C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C7B2"/>
  <w15:docId w15:val="{01E7624E-3AFD-4BB6-936C-DC7B14C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endnote text"/>
    <w:basedOn w:val="Standard"/>
    <w:rPr>
      <w:rFonts w:eastAsia="Times New Roman"/>
      <w:color w:val="00000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A"/>
    </w:rPr>
  </w:style>
  <w:style w:type="paragraph" w:styleId="a6">
    <w:name w:val="annotation subject"/>
    <w:basedOn w:val="a7"/>
    <w:rPr>
      <w:b/>
      <w:bCs/>
    </w:rPr>
  </w:style>
  <w:style w:type="paragraph" w:styleId="a7">
    <w:name w:val="annotation text"/>
    <w:basedOn w:val="Standard"/>
    <w:rPr>
      <w:color w:val="00000A"/>
    </w:rPr>
  </w:style>
  <w:style w:type="paragraph" w:styleId="a8">
    <w:name w:val="footnote text"/>
    <w:basedOn w:val="Standard"/>
    <w:rPr>
      <w:rFonts w:eastAsia="Times New Roman"/>
      <w:color w:val="00000A"/>
    </w:rPr>
  </w:style>
  <w:style w:type="paragraph" w:customStyle="1" w:styleId="ConsPlusTitle">
    <w:name w:val="ConsPlusTitle"/>
    <w:pPr>
      <w:autoSpaceDE w:val="0"/>
      <w:spacing w:line="100" w:lineRule="atLeast"/>
    </w:pPr>
    <w:rPr>
      <w:rFonts w:eastAsia="Times New Roman"/>
      <w:b/>
      <w:bCs/>
      <w:lang w:val="ru-RU" w:eastAsia="ar-SA"/>
    </w:rPr>
  </w:style>
  <w:style w:type="paragraph" w:styleId="a9">
    <w:name w:val="Title"/>
    <w:basedOn w:val="Heading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oc10">
    <w:name w:val="toc 10"/>
    <w:pPr>
      <w:autoSpaceDE w:val="0"/>
      <w:spacing w:after="200" w:line="276" w:lineRule="auto"/>
      <w:ind w:left="1800"/>
    </w:pPr>
    <w:rPr>
      <w:rFonts w:ascii="Calibri" w:eastAsia="Times New Roman" w:hAnsi="Calibri"/>
      <w:color w:val="000000"/>
      <w:sz w:val="22"/>
      <w:lang w:val="ru-RU" w:eastAsia="ar-SA"/>
    </w:rPr>
  </w:style>
  <w:style w:type="paragraph" w:styleId="ab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onsPlusCell">
    <w:name w:val="ConsPlusCell"/>
    <w:pPr>
      <w:autoSpaceDE w:val="0"/>
      <w:spacing w:line="100" w:lineRule="atLeast"/>
    </w:pPr>
    <w:rPr>
      <w:rFonts w:ascii="Courier New" w:eastAsia="Calibri" w:hAnsi="Courier New"/>
      <w:color w:val="000000"/>
      <w:sz w:val="22"/>
      <w:lang w:val="ru-RU" w:eastAsia="ar-SA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styleId="30">
    <w:name w:val="Body Text Indent 3"/>
    <w:basedOn w:val="Standard"/>
    <w:pPr>
      <w:ind w:left="1418" w:hanging="1418"/>
      <w:jc w:val="both"/>
    </w:pPr>
    <w:rPr>
      <w:rFonts w:eastAsia="Times New Roman"/>
      <w:color w:val="00000A"/>
      <w:sz w:val="28"/>
    </w:rPr>
  </w:style>
  <w:style w:type="paragraph" w:customStyle="1" w:styleId="ConsPlusNonformat">
    <w:name w:val="ConsPlusNonformat"/>
    <w:pPr>
      <w:autoSpaceDE w:val="0"/>
      <w:spacing w:line="100" w:lineRule="atLeast"/>
    </w:pPr>
    <w:rPr>
      <w:rFonts w:ascii="Courier New" w:eastAsia="Calibri" w:hAnsi="Courier New"/>
      <w:color w:val="000000"/>
      <w:sz w:val="22"/>
      <w:lang w:val="ru-RU" w:eastAsia="ar-SA"/>
    </w:r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HeaderandFooter">
    <w:name w:val="Header and Footer"/>
    <w:pPr>
      <w:autoSpaceDE w:val="0"/>
      <w:spacing w:after="200" w:line="360" w:lineRule="auto"/>
    </w:pPr>
    <w:rPr>
      <w:rFonts w:ascii="XO Thames" w:eastAsia="Calibri" w:hAnsi="XO Thames"/>
      <w:color w:val="000000"/>
      <w:sz w:val="22"/>
      <w:lang w:val="ru-RU" w:eastAsia="ar-SA"/>
    </w:rPr>
  </w:style>
  <w:style w:type="paragraph" w:customStyle="1" w:styleId="Contents1">
    <w:name w:val="Contents 1"/>
    <w:basedOn w:val="Index"/>
    <w:pPr>
      <w:tabs>
        <w:tab w:val="right" w:leader="dot" w:pos="9637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10">
    <w:name w:val="Гиперссылка1"/>
    <w:basedOn w:val="11"/>
    <w:rPr>
      <w:color w:val="0000FF"/>
      <w:sz w:val="20"/>
      <w:u w:val="single"/>
    </w:rPr>
  </w:style>
  <w:style w:type="paragraph" w:customStyle="1" w:styleId="11">
    <w:name w:val="Основной шрифт абзаца1"/>
    <w:pPr>
      <w:autoSpaceDE w:val="0"/>
      <w:spacing w:after="200" w:line="276" w:lineRule="auto"/>
    </w:pPr>
    <w:rPr>
      <w:rFonts w:ascii="Calibri" w:eastAsia="Times New Roman" w:hAnsi="Calibri"/>
      <w:color w:val="000000"/>
      <w:sz w:val="22"/>
      <w:lang w:val="ru-RU" w:eastAsia="ar-SA"/>
    </w:rPr>
  </w:style>
  <w:style w:type="paragraph" w:styleId="ac">
    <w:name w:val="List Paragraph"/>
    <w:basedOn w:val="Standard"/>
    <w:pPr>
      <w:ind w:left="720"/>
    </w:pPr>
    <w:rPr>
      <w:color w:val="00000A"/>
    </w:rPr>
  </w:style>
  <w:style w:type="paragraph" w:styleId="ad">
    <w:name w:val="Balloon Text"/>
    <w:basedOn w:val="Standard"/>
    <w:rPr>
      <w:rFonts w:ascii="Tahoma" w:eastAsia="Tahoma" w:hAnsi="Tahoma"/>
      <w:color w:val="00000A"/>
    </w:rPr>
  </w:style>
  <w:style w:type="paragraph" w:customStyle="1" w:styleId="12">
    <w:name w:val="Знак сноски1"/>
    <w:basedOn w:val="11"/>
    <w:rPr>
      <w:color w:val="00000A"/>
      <w:sz w:val="20"/>
      <w:vertAlign w:val="superscript"/>
    </w:rPr>
  </w:style>
  <w:style w:type="paragraph" w:customStyle="1" w:styleId="Contents3">
    <w:name w:val="Contents 3"/>
    <w:basedOn w:val="Index"/>
    <w:pPr>
      <w:tabs>
        <w:tab w:val="right" w:leader="dot" w:pos="9637"/>
      </w:tabs>
      <w:ind w:left="566"/>
    </w:pPr>
  </w:style>
  <w:style w:type="paragraph" w:customStyle="1" w:styleId="ConsPlusNormal">
    <w:name w:val="ConsPlusNormal"/>
    <w:pPr>
      <w:autoSpaceDE w:val="0"/>
      <w:spacing w:line="100" w:lineRule="atLeast"/>
      <w:ind w:firstLine="720"/>
    </w:pPr>
    <w:rPr>
      <w:rFonts w:eastAsia="Times New Roman"/>
      <w:lang w:val="ru-RU" w:eastAsia="ar-SA"/>
    </w:r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styleId="a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ListLabel8">
    <w:name w:val="ListLabel 8"/>
    <w:rPr>
      <w:spacing w:val="-34"/>
      <w:w w:val="100"/>
      <w:lang w:val="ru-RU" w:eastAsia="ru-RU" w:bidi="ru-RU"/>
    </w:rPr>
  </w:style>
  <w:style w:type="character" w:customStyle="1" w:styleId="ListLabel7">
    <w:name w:val="ListLabel 7"/>
    <w:rPr>
      <w:spacing w:val="-30"/>
      <w:w w:val="100"/>
      <w:lang w:val="ru-RU" w:eastAsia="ru-RU" w:bidi="ru-RU"/>
    </w:rPr>
  </w:style>
  <w:style w:type="character" w:customStyle="1" w:styleId="ListLabel6">
    <w:name w:val="ListLabel 6"/>
    <w:rPr>
      <w:rFonts w:eastAsia="Times New Roman"/>
      <w:spacing w:val="0"/>
      <w:w w:val="100"/>
      <w:sz w:val="28"/>
      <w:lang w:val="ru-RU" w:eastAsia="ru-RU"/>
    </w:rPr>
  </w:style>
  <w:style w:type="character" w:customStyle="1" w:styleId="ListLabel5">
    <w:name w:val="ListLabel 5"/>
    <w:rPr>
      <w:rFonts w:eastAsia="Times New Roman"/>
      <w:color w:val="22272F"/>
      <w:spacing w:val="-4"/>
      <w:w w:val="100"/>
      <w:sz w:val="24"/>
      <w:lang w:val="ru-RU" w:eastAsia="ru-RU"/>
    </w:rPr>
  </w:style>
  <w:style w:type="character" w:customStyle="1" w:styleId="ListLabel4">
    <w:name w:val="ListLabel 4"/>
    <w:rPr>
      <w:lang w:val="ru-RU" w:eastAsia="ru-RU" w:bidi="ru-RU"/>
    </w:rPr>
  </w:style>
  <w:style w:type="character" w:customStyle="1" w:styleId="ListLabel3">
    <w:name w:val="ListLabel 3"/>
    <w:rPr>
      <w:rFonts w:eastAsia="Times New Roman"/>
      <w:color w:val="22272F"/>
      <w:spacing w:val="-24"/>
      <w:w w:val="100"/>
      <w:sz w:val="24"/>
      <w:lang w:val="ru-RU" w:eastAsia="ru-RU"/>
    </w:rPr>
  </w:style>
  <w:style w:type="character" w:customStyle="1" w:styleId="ListLabel2">
    <w:name w:val="ListLabel 2"/>
    <w:rPr>
      <w:rFonts w:eastAsia="Times New Roman"/>
      <w:color w:val="00000A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f">
    <w:name w:val="Основной текст Знак"/>
    <w:basedOn w:val="a0"/>
    <w:rPr>
      <w:rFonts w:ascii="Arial" w:eastAsia="Times New Roman" w:hAnsi="Arial"/>
      <w:color w:val="000000"/>
      <w:sz w:val="20"/>
      <w:lang w:eastAsia="ru-RU"/>
    </w:rPr>
  </w:style>
  <w:style w:type="character" w:customStyle="1" w:styleId="af0">
    <w:name w:val="Текст концевой сноски Знак"/>
    <w:basedOn w:val="a0"/>
    <w:rPr>
      <w:rFonts w:ascii="Times New Roman" w:eastAsia="Times New Roman" w:hAnsi="Times New Roman"/>
      <w:sz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Courier New" w:hAnsi="Courier New"/>
      <w:sz w:val="20"/>
      <w:lang w:eastAsia="ru-RU"/>
    </w:rPr>
  </w:style>
  <w:style w:type="character" w:customStyle="1" w:styleId="af1">
    <w:name w:val="Тема примечания Знак"/>
    <w:basedOn w:val="af2"/>
    <w:rPr>
      <w:rFonts w:ascii="Arial" w:eastAsia="Times New Roman" w:hAnsi="Arial"/>
      <w:b/>
      <w:bCs/>
      <w:sz w:val="20"/>
    </w:rPr>
  </w:style>
  <w:style w:type="character" w:customStyle="1" w:styleId="af2">
    <w:name w:val="Текст примечания Знак"/>
    <w:basedOn w:val="a0"/>
    <w:rPr>
      <w:rFonts w:ascii="Arial" w:eastAsia="Times New Roman" w:hAnsi="Arial"/>
      <w:sz w:val="20"/>
    </w:rPr>
  </w:style>
  <w:style w:type="character" w:styleId="af3">
    <w:name w:val="annotation reference"/>
    <w:rPr>
      <w:rFonts w:eastAsia="Times New Roman"/>
      <w:sz w:val="16"/>
    </w:rPr>
  </w:style>
  <w:style w:type="character" w:customStyle="1" w:styleId="UnresolvedMention">
    <w:name w:val="Unresolved Mention"/>
    <w:rPr>
      <w:rFonts w:eastAsia="Times New Roman"/>
      <w:color w:val="605E5C"/>
    </w:rPr>
  </w:style>
  <w:style w:type="character" w:customStyle="1" w:styleId="af4">
    <w:name w:val="Текст сноски Знак"/>
    <w:basedOn w:val="a0"/>
    <w:rPr>
      <w:rFonts w:ascii="Times New Roman" w:eastAsia="Times New Roman" w:hAnsi="Times New Roman"/>
      <w:sz w:val="20"/>
      <w:lang w:eastAsia="ar-SA"/>
    </w:rPr>
  </w:style>
  <w:style w:type="character" w:customStyle="1" w:styleId="ConsPlusTitle1">
    <w:name w:val="ConsPlusTitle1"/>
    <w:rPr>
      <w:rFonts w:ascii="Times New Roman" w:eastAsia="Times New Roman" w:hAnsi="Times New Roman"/>
      <w:b/>
      <w:bCs/>
      <w:sz w:val="24"/>
      <w:lang w:eastAsia="ru-RU"/>
    </w:rPr>
  </w:style>
  <w:style w:type="character" w:customStyle="1" w:styleId="af5">
    <w:name w:val="Название Знак"/>
    <w:basedOn w:val="a0"/>
    <w:rPr>
      <w:rFonts w:ascii="XO Thames" w:eastAsia="Times New Roman" w:hAnsi="XO Thames"/>
      <w:b/>
      <w:bCs/>
      <w:sz w:val="52"/>
    </w:rPr>
  </w:style>
  <w:style w:type="character" w:customStyle="1" w:styleId="toc101">
    <w:name w:val="toc 101"/>
    <w:rPr>
      <w:rFonts w:ascii="Calibri" w:eastAsia="Times New Roman" w:hAnsi="Calibri"/>
      <w:color w:val="000000"/>
      <w:sz w:val="20"/>
      <w:lang w:eastAsia="ru-RU"/>
    </w:rPr>
  </w:style>
  <w:style w:type="character" w:customStyle="1" w:styleId="af6">
    <w:name w:val="Подзаголовок Знак"/>
    <w:basedOn w:val="a0"/>
    <w:rPr>
      <w:rFonts w:ascii="XO Thames" w:eastAsia="Times New Roman" w:hAnsi="XO Thames"/>
      <w:i/>
      <w:iCs/>
      <w:color w:val="616161"/>
      <w:sz w:val="24"/>
    </w:rPr>
  </w:style>
  <w:style w:type="character" w:customStyle="1" w:styleId="af7">
    <w:name w:val="Верхний колонтитул Знак"/>
    <w:basedOn w:val="a0"/>
    <w:rPr>
      <w:rFonts w:ascii="Arial" w:eastAsia="Times New Roman" w:hAnsi="Arial"/>
      <w:sz w:val="20"/>
    </w:rPr>
  </w:style>
  <w:style w:type="character" w:customStyle="1" w:styleId="ConsPlusCell1">
    <w:name w:val="ConsPlusCell1"/>
    <w:rPr>
      <w:rFonts w:ascii="Courier New" w:eastAsia="Calibri" w:hAnsi="Courier New"/>
      <w:color w:val="000000"/>
      <w:lang w:eastAsia="ru-RU"/>
    </w:rPr>
  </w:style>
  <w:style w:type="character" w:customStyle="1" w:styleId="50">
    <w:name w:val="Оглавление 5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31">
    <w:name w:val="Основной текст с отступом 3 Знак"/>
    <w:basedOn w:val="a0"/>
    <w:rPr>
      <w:rFonts w:ascii="Times New Roman" w:eastAsia="Times New Roman" w:hAnsi="Times New Roman"/>
      <w:sz w:val="28"/>
    </w:rPr>
  </w:style>
  <w:style w:type="character" w:customStyle="1" w:styleId="ConsPlusNonformat1">
    <w:name w:val="ConsPlusNonformat1"/>
    <w:rPr>
      <w:rFonts w:ascii="Courier New" w:eastAsia="Calibri" w:hAnsi="Courier New"/>
      <w:color w:val="000000"/>
      <w:lang w:eastAsia="ru-RU"/>
    </w:rPr>
  </w:style>
  <w:style w:type="character" w:customStyle="1" w:styleId="8">
    <w:name w:val="Оглавление 8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9">
    <w:name w:val="Оглавление 9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HeaderandFooter1">
    <w:name w:val="Header and Footer1"/>
    <w:rPr>
      <w:rFonts w:ascii="XO Thames" w:eastAsia="Calibri" w:hAnsi="XO Thames"/>
      <w:color w:val="000000"/>
      <w:lang w:eastAsia="ru-RU"/>
    </w:rPr>
  </w:style>
  <w:style w:type="character" w:customStyle="1" w:styleId="13">
    <w:name w:val="Оглавление 1 Знак"/>
    <w:rPr>
      <w:rFonts w:ascii="XO Thames" w:eastAsia="Times New Roman" w:hAnsi="XO Thames"/>
      <w:b/>
      <w:bCs/>
      <w:sz w:val="20"/>
    </w:rPr>
  </w:style>
  <w:style w:type="character" w:customStyle="1" w:styleId="Footnote1">
    <w:name w:val="Footnote1"/>
    <w:rPr>
      <w:rFonts w:ascii="Arial" w:eastAsia="Times New Roman" w:hAnsi="Arial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8">
    <w:name w:val="Абзац списка Знак"/>
    <w:rPr>
      <w:rFonts w:ascii="Arial" w:eastAsia="Times New Roman" w:hAnsi="Arial"/>
      <w:sz w:val="20"/>
    </w:rPr>
  </w:style>
  <w:style w:type="character" w:customStyle="1" w:styleId="af9">
    <w:name w:val="Текст выноски Знак"/>
    <w:basedOn w:val="a0"/>
    <w:rPr>
      <w:rFonts w:ascii="Tahoma" w:eastAsia="Times New Roman" w:hAnsi="Tahoma"/>
      <w:sz w:val="20"/>
    </w:rPr>
  </w:style>
  <w:style w:type="character" w:styleId="afa">
    <w:name w:val="footnote reference"/>
    <w:rPr>
      <w:rFonts w:ascii="Calibri" w:eastAsia="Times New Roman" w:hAnsi="Calibri"/>
      <w:position w:val="0"/>
      <w:sz w:val="20"/>
      <w:vertAlign w:val="superscript"/>
    </w:rPr>
  </w:style>
  <w:style w:type="character" w:customStyle="1" w:styleId="32">
    <w:name w:val="Оглавление 3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ConsPlusNormal1">
    <w:name w:val="ConsPlusNormal1"/>
    <w:rPr>
      <w:rFonts w:ascii="Times New Roman" w:eastAsia="Times New Roman" w:hAnsi="Times New Roman"/>
      <w:sz w:val="24"/>
      <w:lang w:eastAsia="ru-RU"/>
    </w:rPr>
  </w:style>
  <w:style w:type="character" w:customStyle="1" w:styleId="7">
    <w:name w:val="Оглавление 7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6">
    <w:name w:val="Оглавление 6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afb">
    <w:name w:val="Нижний колонтитул Знак"/>
    <w:basedOn w:val="a0"/>
    <w:rPr>
      <w:rFonts w:ascii="Arial" w:eastAsia="Times New Roman" w:hAnsi="Arial"/>
      <w:sz w:val="20"/>
    </w:rPr>
  </w:style>
  <w:style w:type="character" w:customStyle="1" w:styleId="40">
    <w:name w:val="Оглавление 4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20">
    <w:name w:val="Оглавление 2 Знак"/>
    <w:rPr>
      <w:rFonts w:ascii="Calibri" w:eastAsia="Times New Roman" w:hAnsi="Calibri"/>
      <w:color w:val="000000"/>
      <w:sz w:val="20"/>
      <w:lang w:eastAsia="ru-RU"/>
    </w:rPr>
  </w:style>
  <w:style w:type="character" w:customStyle="1" w:styleId="14">
    <w:name w:val="Обычный1"/>
    <w:rPr>
      <w:rFonts w:ascii="Arial" w:eastAsia="Arial" w:hAnsi="Arial"/>
      <w:sz w:val="20"/>
    </w:rPr>
  </w:style>
  <w:style w:type="character" w:customStyle="1" w:styleId="51">
    <w:name w:val="Заголовок 5 Знак"/>
    <w:basedOn w:val="a0"/>
    <w:rPr>
      <w:rFonts w:ascii="XO Thames" w:eastAsia="Times New Roman" w:hAnsi="XO Thames"/>
      <w:b/>
      <w:bCs/>
      <w:color w:val="000000"/>
      <w:sz w:val="20"/>
    </w:rPr>
  </w:style>
  <w:style w:type="character" w:customStyle="1" w:styleId="41">
    <w:name w:val="Заголовок 4 Знак"/>
    <w:basedOn w:val="a0"/>
    <w:rPr>
      <w:rFonts w:ascii="XO Thames" w:eastAsia="Times New Roman" w:hAnsi="XO Thames"/>
      <w:b/>
      <w:bCs/>
      <w:color w:val="595959"/>
      <w:sz w:val="26"/>
    </w:rPr>
  </w:style>
  <w:style w:type="character" w:customStyle="1" w:styleId="33">
    <w:name w:val="Заголовок 3 Знак"/>
    <w:basedOn w:val="a0"/>
    <w:rPr>
      <w:rFonts w:ascii="XO Thames" w:eastAsia="Times New Roman" w:hAnsi="XO Thames"/>
      <w:b/>
      <w:bCs/>
      <w:i/>
      <w:iCs/>
      <w:color w:val="000000"/>
      <w:sz w:val="20"/>
    </w:rPr>
  </w:style>
  <w:style w:type="character" w:customStyle="1" w:styleId="21">
    <w:name w:val="Заголовок 2 Знак"/>
    <w:basedOn w:val="a0"/>
    <w:rPr>
      <w:rFonts w:ascii="XO Thames" w:eastAsia="Times New Roman" w:hAnsi="XO Thames"/>
      <w:b/>
      <w:bCs/>
      <w:color w:val="00A0FF"/>
      <w:sz w:val="26"/>
    </w:rPr>
  </w:style>
  <w:style w:type="character" w:customStyle="1" w:styleId="15">
    <w:name w:val="Заголовок 1 Знак"/>
    <w:basedOn w:val="a0"/>
    <w:rPr>
      <w:rFonts w:ascii="XO Thames" w:eastAsia="Times New Roman" w:hAnsi="XO Thames"/>
      <w:b/>
      <w:bCs/>
      <w:sz w:val="32"/>
    </w:rPr>
  </w:style>
  <w:style w:type="character" w:customStyle="1" w:styleId="WW8Num6z1">
    <w:name w:val="WW8Num6z1"/>
    <w:rPr>
      <w:rFonts w:ascii="Symbol" w:eastAsia="Symbol" w:hAnsi="Symbol"/>
      <w:lang w:val="ru-RU" w:eastAsia="ru-RU"/>
    </w:rPr>
  </w:style>
  <w:style w:type="character" w:customStyle="1" w:styleId="WW8Num6z0">
    <w:name w:val="WW8Num6z0"/>
    <w:rPr>
      <w:rFonts w:ascii="Times New Roman" w:eastAsia="Times New Roman" w:hAnsi="Times New Roman"/>
      <w:spacing w:val="-34"/>
      <w:w w:val="100"/>
      <w:sz w:val="24"/>
      <w:lang w:val="ru-RU" w:eastAsia="ru-RU"/>
    </w:rPr>
  </w:style>
  <w:style w:type="character" w:customStyle="1" w:styleId="WW8Num5z1">
    <w:name w:val="WW8Num5z1"/>
    <w:rPr>
      <w:rFonts w:ascii="Symbol" w:eastAsia="Symbol" w:hAnsi="Symbol"/>
      <w:lang w:val="ru-RU" w:eastAsia="ru-RU"/>
    </w:rPr>
  </w:style>
  <w:style w:type="character" w:customStyle="1" w:styleId="WW8Num5z0">
    <w:name w:val="WW8Num5z0"/>
    <w:rPr>
      <w:rFonts w:ascii="Times New Roman" w:eastAsia="Times New Roman" w:hAnsi="Times New Roman"/>
      <w:spacing w:val="-30"/>
      <w:w w:val="100"/>
      <w:sz w:val="24"/>
      <w:lang w:val="ru-RU" w:eastAsia="ru-RU"/>
    </w:rPr>
  </w:style>
  <w:style w:type="character" w:customStyle="1" w:styleId="WW8Num4z1">
    <w:name w:val="WW8Num4z1"/>
    <w:rPr>
      <w:rFonts w:ascii="Symbol" w:eastAsia="Symbol" w:hAnsi="Symbol"/>
      <w:lang w:val="ru-RU" w:eastAsia="ru-RU"/>
    </w:rPr>
  </w:style>
  <w:style w:type="character" w:customStyle="1" w:styleId="WW8Num4z0">
    <w:name w:val="WW8Num4z0"/>
    <w:rPr>
      <w:rFonts w:ascii="Times New Roman" w:eastAsia="Times New Roman" w:hAnsi="Times New Roman"/>
      <w:spacing w:val="0"/>
      <w:w w:val="100"/>
      <w:sz w:val="28"/>
      <w:lang w:val="ru-RU" w:eastAsia="ru-RU"/>
    </w:rPr>
  </w:style>
  <w:style w:type="character" w:customStyle="1" w:styleId="WW8Num3z1">
    <w:name w:val="WW8Num3z1"/>
    <w:rPr>
      <w:rFonts w:ascii="Symbol" w:eastAsia="Symbol" w:hAnsi="Symbol"/>
      <w:lang w:val="ru-RU" w:eastAsia="ru-RU"/>
    </w:rPr>
  </w:style>
  <w:style w:type="character" w:customStyle="1" w:styleId="WW8Num3z0">
    <w:name w:val="WW8Num3z0"/>
    <w:rPr>
      <w:rFonts w:ascii="Times New Roman" w:eastAsia="Times New Roman" w:hAnsi="Times New Roman"/>
      <w:color w:val="22272F"/>
      <w:spacing w:val="-4"/>
      <w:w w:val="100"/>
      <w:sz w:val="24"/>
      <w:lang w:val="ru-RU" w:eastAsia="ru-RU"/>
    </w:rPr>
  </w:style>
  <w:style w:type="character" w:customStyle="1" w:styleId="WW8Num2z1">
    <w:name w:val="WW8Num2z1"/>
    <w:rPr>
      <w:rFonts w:ascii="Symbol" w:eastAsia="Symbol" w:hAnsi="Symbol"/>
      <w:lang w:val="ru-RU" w:eastAsia="ru-RU"/>
    </w:rPr>
  </w:style>
  <w:style w:type="character" w:customStyle="1" w:styleId="WW8Num2z0">
    <w:name w:val="WW8Num2z0"/>
    <w:rPr>
      <w:rFonts w:ascii="Times New Roman" w:eastAsia="Times New Roman" w:hAnsi="Times New Roman"/>
      <w:color w:val="22272F"/>
      <w:spacing w:val="-24"/>
      <w:w w:val="100"/>
      <w:sz w:val="24"/>
      <w:lang w:val="ru-RU" w:eastAsia="ru-RU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fc">
    <w:name w:val="Body Text"/>
    <w:basedOn w:val="a"/>
    <w:link w:val="16"/>
    <w:uiPriority w:val="99"/>
    <w:semiHidden/>
    <w:unhideWhenUsed/>
    <w:rsid w:val="00A1484C"/>
    <w:pPr>
      <w:spacing w:after="120"/>
    </w:pPr>
  </w:style>
  <w:style w:type="character" w:customStyle="1" w:styleId="16">
    <w:name w:val="Основной текст Знак1"/>
    <w:basedOn w:val="a0"/>
    <w:link w:val="afc"/>
    <w:uiPriority w:val="99"/>
    <w:semiHidden/>
    <w:rsid w:val="00A1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sto-&#1072;ltay@ya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juri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2022-05-18T09:14:00Z</cp:lastPrinted>
  <dcterms:created xsi:type="dcterms:W3CDTF">2022-05-18T09:15:00Z</dcterms:created>
  <dcterms:modified xsi:type="dcterms:W3CDTF">2022-05-18T09:15:00Z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