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91"/>
        <w:tblW w:w="100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980"/>
        <w:gridCol w:w="4250"/>
      </w:tblGrid>
      <w:tr w:rsidR="00BC2560" w:rsidRPr="00BC2560" w:rsidTr="004B1F42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60" w:rsidRPr="00BC2560" w:rsidRDefault="00BC2560" w:rsidP="00BC2560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BC2560" w:rsidRPr="00BC2560" w:rsidRDefault="00BC2560" w:rsidP="00BC256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>ХАЛЬМГ ТАҢҺЧИН</w:t>
            </w:r>
          </w:p>
          <w:p w:rsidR="00BC2560" w:rsidRPr="00BC2560" w:rsidRDefault="00BC2560" w:rsidP="00BC256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>ЭСТО-АЛТАЙСК СЕЛƏНƏ</w:t>
            </w:r>
          </w:p>
          <w:p w:rsidR="00BC2560" w:rsidRPr="00BC2560" w:rsidRDefault="00BC2560" w:rsidP="00BC256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>МУНИЦИПАЛЬН Б</w:t>
            </w:r>
            <w:proofErr w:type="gramStart"/>
            <w:r w:rsidRPr="00BC2560">
              <w:rPr>
                <w:b/>
                <w:bCs/>
                <w:sz w:val="20"/>
                <w:szCs w:val="20"/>
                <w:lang w:val="en-US" w:eastAsia="ru-RU"/>
              </w:rPr>
              <w:t>Y</w:t>
            </w:r>
            <w:proofErr w:type="gramEnd"/>
            <w:r w:rsidRPr="00BC2560">
              <w:rPr>
                <w:b/>
                <w:bCs/>
                <w:sz w:val="20"/>
                <w:szCs w:val="20"/>
                <w:lang w:eastAsia="ru-RU"/>
              </w:rPr>
              <w:t>РДЭЦИИН</w:t>
            </w:r>
          </w:p>
          <w:p w:rsidR="00BC2560" w:rsidRPr="00BC2560" w:rsidRDefault="00BC2560" w:rsidP="00BC2560">
            <w:pPr>
              <w:widowControl/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>ДЕПУТАТНЫРИН ХУРЫГ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60" w:rsidRPr="00BC2560" w:rsidRDefault="00BC2560" w:rsidP="00BC2560">
            <w:pPr>
              <w:widowControl/>
              <w:autoSpaceDE/>
              <w:autoSpaceDN/>
              <w:ind w:hanging="430"/>
              <w:jc w:val="center"/>
              <w:rPr>
                <w:sz w:val="20"/>
                <w:szCs w:val="20"/>
                <w:lang w:eastAsia="ru-RU"/>
              </w:rPr>
            </w:pPr>
            <w:r w:rsidRPr="00BC2560">
              <w:rPr>
                <w:sz w:val="20"/>
                <w:szCs w:val="20"/>
                <w:lang w:eastAsia="ru-RU"/>
              </w:rPr>
              <w:t xml:space="preserve">       </w:t>
            </w:r>
            <w:r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87400" cy="826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60" w:rsidRPr="00BC2560" w:rsidRDefault="00BC2560" w:rsidP="00BC2560">
            <w:pPr>
              <w:widowControl/>
              <w:tabs>
                <w:tab w:val="left" w:pos="2623"/>
              </w:tabs>
              <w:autoSpaceDE/>
              <w:autoSpaceDN/>
              <w:ind w:hanging="43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C2560" w:rsidRPr="00BC2560" w:rsidRDefault="00BC2560" w:rsidP="00BC2560">
            <w:pPr>
              <w:widowControl/>
              <w:tabs>
                <w:tab w:val="left" w:pos="2623"/>
              </w:tabs>
              <w:autoSpaceDE/>
              <w:autoSpaceDN/>
              <w:ind w:hanging="43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>ЭСТО-АЛТАЙСКОЕ СЕЛЬСКОЕ</w:t>
            </w:r>
          </w:p>
          <w:p w:rsidR="00BC2560" w:rsidRPr="00BC2560" w:rsidRDefault="00BC2560" w:rsidP="00BC2560">
            <w:pPr>
              <w:widowControl/>
              <w:tabs>
                <w:tab w:val="left" w:pos="2623"/>
              </w:tabs>
              <w:autoSpaceDE/>
              <w:autoSpaceDN/>
              <w:ind w:hanging="43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>МУНИЦИПАЛЬНОЕ ОБРАЗОВАНИЕ</w:t>
            </w:r>
          </w:p>
          <w:p w:rsidR="00BC2560" w:rsidRPr="00BC2560" w:rsidRDefault="00BC2560" w:rsidP="00BC2560">
            <w:pPr>
              <w:widowControl/>
              <w:tabs>
                <w:tab w:val="left" w:pos="2623"/>
              </w:tabs>
              <w:autoSpaceDE/>
              <w:autoSpaceDN/>
              <w:ind w:hanging="43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>РЕСПУБЛИКИ КАЛМЫКИЯ</w:t>
            </w:r>
          </w:p>
          <w:p w:rsidR="00BC2560" w:rsidRPr="00BC2560" w:rsidRDefault="00BC2560" w:rsidP="00BC2560">
            <w:pPr>
              <w:widowControl/>
              <w:tabs>
                <w:tab w:val="left" w:pos="2623"/>
              </w:tabs>
              <w:autoSpaceDE/>
              <w:autoSpaceDN/>
              <w:ind w:hanging="43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>СОБРАНИЕ ДЕПУТАТОВ</w:t>
            </w:r>
          </w:p>
        </w:tc>
      </w:tr>
      <w:tr w:rsidR="00BC2560" w:rsidRPr="00BC2560" w:rsidTr="004B1F42"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560" w:rsidRPr="00BC2560" w:rsidRDefault="00BC2560" w:rsidP="00BC2560">
            <w:pPr>
              <w:widowControl/>
              <w:tabs>
                <w:tab w:val="left" w:pos="2623"/>
              </w:tabs>
              <w:autoSpaceDE/>
              <w:autoSpaceDN/>
              <w:ind w:left="650" w:hanging="430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</w:t>
            </w:r>
          </w:p>
          <w:p w:rsidR="00BC2560" w:rsidRPr="00BC2560" w:rsidRDefault="00BC2560" w:rsidP="00BC2560">
            <w:pPr>
              <w:widowControl/>
              <w:tabs>
                <w:tab w:val="left" w:pos="2623"/>
              </w:tabs>
              <w:autoSpaceDE/>
              <w:autoSpaceDN/>
              <w:jc w:val="center"/>
              <w:rPr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 xml:space="preserve">359026, Республика Калмыкия, с. </w:t>
            </w:r>
            <w:proofErr w:type="spellStart"/>
            <w:r w:rsidRPr="00BC2560">
              <w:rPr>
                <w:b/>
                <w:bCs/>
                <w:sz w:val="20"/>
                <w:szCs w:val="20"/>
                <w:lang w:eastAsia="ru-RU"/>
              </w:rPr>
              <w:t>Эсто</w:t>
            </w:r>
            <w:proofErr w:type="spellEnd"/>
            <w:r w:rsidRPr="00BC2560">
              <w:rPr>
                <w:b/>
                <w:bCs/>
                <w:sz w:val="20"/>
                <w:szCs w:val="20"/>
                <w:lang w:eastAsia="ru-RU"/>
              </w:rPr>
              <w:t>-Алтай, ул. Карла Маркса</w:t>
            </w:r>
          </w:p>
          <w:p w:rsidR="00BC2560" w:rsidRPr="00BC2560" w:rsidRDefault="00BC2560" w:rsidP="00BC2560">
            <w:pPr>
              <w:widowControl/>
              <w:tabs>
                <w:tab w:val="left" w:pos="2623"/>
              </w:tabs>
              <w:autoSpaceDE/>
              <w:autoSpaceDN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C2560">
              <w:rPr>
                <w:b/>
                <w:bCs/>
                <w:sz w:val="20"/>
                <w:szCs w:val="20"/>
                <w:lang w:eastAsia="ru-RU"/>
              </w:rPr>
              <w:t xml:space="preserve">ИНН 0812900527, т. (84745) 98-2-41, </w:t>
            </w:r>
            <w:r w:rsidRPr="00BC2560">
              <w:rPr>
                <w:b/>
                <w:bCs/>
                <w:sz w:val="20"/>
                <w:szCs w:val="20"/>
                <w:lang w:val="en-US" w:eastAsia="ru-RU"/>
              </w:rPr>
              <w:t>e</w:t>
            </w:r>
            <w:r w:rsidRPr="00BC2560">
              <w:rPr>
                <w:b/>
                <w:bCs/>
                <w:sz w:val="20"/>
                <w:szCs w:val="20"/>
                <w:lang w:eastAsia="ru-RU"/>
              </w:rPr>
              <w:t>-</w:t>
            </w:r>
            <w:r w:rsidRPr="00BC2560">
              <w:rPr>
                <w:b/>
                <w:bCs/>
                <w:sz w:val="20"/>
                <w:szCs w:val="20"/>
                <w:lang w:val="en-US" w:eastAsia="ru-RU"/>
              </w:rPr>
              <w:t>mail</w:t>
            </w:r>
            <w:r w:rsidRPr="00BC2560">
              <w:rPr>
                <w:b/>
                <w:bCs/>
                <w:sz w:val="20"/>
                <w:szCs w:val="20"/>
                <w:lang w:eastAsia="ru-RU"/>
              </w:rPr>
              <w:t xml:space="preserve">: </w:t>
            </w:r>
            <w:hyperlink r:id="rId7" w:history="1">
              <w:r w:rsidRPr="00BC2560">
                <w:rPr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е</w:t>
              </w:r>
              <w:r w:rsidRPr="00BC2560">
                <w:rPr>
                  <w:b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sto</w:t>
              </w:r>
              <w:r w:rsidRPr="00BC2560">
                <w:rPr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-а</w:t>
              </w:r>
              <w:r w:rsidRPr="00BC2560">
                <w:rPr>
                  <w:b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ltay</w:t>
              </w:r>
              <w:r w:rsidRPr="00BC2560">
                <w:rPr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@</w:t>
              </w:r>
              <w:r w:rsidRPr="00BC2560">
                <w:rPr>
                  <w:b/>
                  <w:bCs/>
                  <w:color w:val="0000FF"/>
                  <w:sz w:val="20"/>
                  <w:szCs w:val="20"/>
                  <w:u w:val="single"/>
                  <w:lang w:val="en-US" w:eastAsia="ru-RU"/>
                </w:rPr>
                <w:t>yandex</w:t>
              </w:r>
            </w:hyperlink>
            <w:hyperlink r:id="rId8" w:history="1">
              <w:r w:rsidRPr="00BC2560">
                <w:rPr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</w:hyperlink>
            <w:hyperlink r:id="rId9" w:history="1">
              <w:r w:rsidRPr="00BC2560">
                <w:rPr>
                  <w:b/>
                  <w:bCs/>
                  <w:color w:val="0000FF"/>
                  <w:sz w:val="20"/>
                  <w:szCs w:val="20"/>
                  <w:u w:val="single"/>
                  <w:lang w:eastAsia="ru-RU"/>
                </w:rPr>
                <w:t>ru</w:t>
              </w:r>
              <w:proofErr w:type="spellEnd"/>
            </w:hyperlink>
          </w:p>
          <w:p w:rsidR="00BC2560" w:rsidRPr="00BC2560" w:rsidRDefault="00BC2560" w:rsidP="00BC2560">
            <w:pPr>
              <w:widowControl/>
              <w:tabs>
                <w:tab w:val="left" w:pos="2623"/>
              </w:tabs>
              <w:autoSpaceDE/>
              <w:autoSpaceDN/>
              <w:ind w:left="650" w:hanging="43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C2560" w:rsidRPr="00BC2560" w:rsidRDefault="00BC2560" w:rsidP="00EC3DE9">
      <w:pPr>
        <w:widowControl/>
        <w:tabs>
          <w:tab w:val="left" w:pos="-23"/>
        </w:tabs>
        <w:adjustRightInd w:val="0"/>
        <w:jc w:val="right"/>
        <w:rPr>
          <w:b/>
          <w:bCs/>
          <w:sz w:val="28"/>
          <w:szCs w:val="28"/>
        </w:rPr>
      </w:pPr>
    </w:p>
    <w:p w:rsidR="00BC2560" w:rsidRPr="00BC2560" w:rsidRDefault="00BC2560" w:rsidP="00BC2560">
      <w:pPr>
        <w:widowControl/>
        <w:tabs>
          <w:tab w:val="left" w:pos="-23"/>
        </w:tabs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BC2560">
        <w:rPr>
          <w:b/>
          <w:bCs/>
          <w:sz w:val="24"/>
          <w:szCs w:val="24"/>
          <w:lang w:eastAsia="ru-RU"/>
        </w:rPr>
        <w:t>РЕШЕНИЕ</w:t>
      </w:r>
    </w:p>
    <w:p w:rsidR="00BC2560" w:rsidRPr="00BC2560" w:rsidRDefault="00BC2560" w:rsidP="00BC2560">
      <w:pPr>
        <w:widowControl/>
        <w:tabs>
          <w:tab w:val="left" w:pos="-23"/>
        </w:tabs>
        <w:autoSpaceDE/>
        <w:autoSpaceDN/>
        <w:rPr>
          <w:sz w:val="24"/>
          <w:szCs w:val="24"/>
          <w:lang w:eastAsia="ru-RU"/>
        </w:rPr>
      </w:pPr>
    </w:p>
    <w:p w:rsidR="00BC2560" w:rsidRPr="00BC2560" w:rsidRDefault="002B14ED" w:rsidP="00BC2560">
      <w:pPr>
        <w:widowControl/>
        <w:tabs>
          <w:tab w:val="left" w:pos="-23"/>
        </w:tabs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22 марта</w:t>
      </w:r>
      <w:r w:rsidR="00BC2560">
        <w:rPr>
          <w:sz w:val="24"/>
          <w:szCs w:val="24"/>
          <w:lang w:eastAsia="ru-RU"/>
        </w:rPr>
        <w:t xml:space="preserve"> 2022</w:t>
      </w:r>
      <w:r w:rsidR="00BC2560" w:rsidRPr="00BC2560">
        <w:rPr>
          <w:sz w:val="24"/>
          <w:szCs w:val="24"/>
          <w:lang w:eastAsia="ru-RU"/>
        </w:rPr>
        <w:t xml:space="preserve"> г.       </w:t>
      </w:r>
      <w:r w:rsidR="00BC2560">
        <w:rPr>
          <w:sz w:val="24"/>
          <w:szCs w:val="24"/>
          <w:lang w:eastAsia="ru-RU"/>
        </w:rPr>
        <w:t xml:space="preserve">      </w:t>
      </w:r>
      <w:r w:rsidR="00BC2560" w:rsidRPr="00BC2560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</w:t>
      </w:r>
      <w:r w:rsidR="00BC2560" w:rsidRPr="00BC2560">
        <w:rPr>
          <w:sz w:val="24"/>
          <w:szCs w:val="24"/>
          <w:lang w:eastAsia="ru-RU"/>
        </w:rPr>
        <w:t xml:space="preserve">              </w:t>
      </w:r>
      <w:r w:rsidR="00EC3DE9">
        <w:rPr>
          <w:sz w:val="24"/>
          <w:szCs w:val="24"/>
          <w:lang w:eastAsia="ru-RU"/>
        </w:rPr>
        <w:t xml:space="preserve"> </w:t>
      </w:r>
      <w:r w:rsidR="00BC2560" w:rsidRPr="00BC2560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 № 3</w:t>
      </w:r>
      <w:r w:rsidR="00BC2560" w:rsidRPr="00BC2560">
        <w:rPr>
          <w:sz w:val="24"/>
          <w:szCs w:val="24"/>
          <w:lang w:eastAsia="ru-RU"/>
        </w:rPr>
        <w:tab/>
        <w:t xml:space="preserve">            </w:t>
      </w:r>
      <w:r w:rsidR="00EC3DE9">
        <w:rPr>
          <w:sz w:val="24"/>
          <w:szCs w:val="24"/>
          <w:lang w:eastAsia="ru-RU"/>
        </w:rPr>
        <w:t xml:space="preserve">         </w:t>
      </w:r>
      <w:r w:rsidR="00BC2560" w:rsidRPr="00BC2560">
        <w:rPr>
          <w:sz w:val="24"/>
          <w:szCs w:val="24"/>
          <w:lang w:eastAsia="ru-RU"/>
        </w:rPr>
        <w:t xml:space="preserve">                           с. </w:t>
      </w:r>
      <w:proofErr w:type="spellStart"/>
      <w:r w:rsidR="00BC2560" w:rsidRPr="00BC2560">
        <w:rPr>
          <w:sz w:val="24"/>
          <w:szCs w:val="24"/>
          <w:lang w:eastAsia="ru-RU"/>
        </w:rPr>
        <w:t>Эсто</w:t>
      </w:r>
      <w:proofErr w:type="spellEnd"/>
      <w:r w:rsidR="00BC2560" w:rsidRPr="00BC2560">
        <w:rPr>
          <w:sz w:val="24"/>
          <w:szCs w:val="24"/>
          <w:lang w:eastAsia="ru-RU"/>
        </w:rPr>
        <w:t>-Алтай</w:t>
      </w:r>
    </w:p>
    <w:p w:rsidR="00BC2560" w:rsidRPr="00BC2560" w:rsidRDefault="00BC2560" w:rsidP="00BC2560">
      <w:pPr>
        <w:widowControl/>
        <w:tabs>
          <w:tab w:val="left" w:pos="-23"/>
        </w:tabs>
        <w:autoSpaceDE/>
        <w:autoSpaceDN/>
        <w:rPr>
          <w:sz w:val="24"/>
          <w:szCs w:val="24"/>
          <w:lang w:eastAsia="ru-RU"/>
        </w:rPr>
      </w:pPr>
    </w:p>
    <w:p w:rsidR="00BC2560" w:rsidRPr="00BC2560" w:rsidRDefault="00BC2560" w:rsidP="00BC2560">
      <w:pPr>
        <w:widowControl/>
        <w:adjustRightInd w:val="0"/>
        <w:ind w:right="3968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 утверждении </w:t>
      </w:r>
      <w:r w:rsidR="00EC3DE9">
        <w:rPr>
          <w:b/>
          <w:bCs/>
          <w:sz w:val="24"/>
          <w:szCs w:val="24"/>
        </w:rPr>
        <w:t>Поряд</w:t>
      </w:r>
      <w:r w:rsidRPr="00BC2560">
        <w:rPr>
          <w:b/>
          <w:bCs/>
          <w:sz w:val="24"/>
          <w:szCs w:val="24"/>
        </w:rPr>
        <w:t>к</w:t>
      </w:r>
      <w:r>
        <w:rPr>
          <w:b/>
          <w:bCs/>
          <w:sz w:val="24"/>
          <w:szCs w:val="24"/>
        </w:rPr>
        <w:t>а</w:t>
      </w:r>
      <w:r w:rsidRPr="00BC2560">
        <w:rPr>
          <w:b/>
          <w:bCs/>
          <w:sz w:val="24"/>
          <w:szCs w:val="24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года № 131-ФЗ «Об общих принципах организации местного самоуправления в Российской Федерации»</w:t>
      </w:r>
    </w:p>
    <w:p w:rsidR="00BC2560" w:rsidRPr="00BC2560" w:rsidRDefault="00BC2560" w:rsidP="00BC2560">
      <w:pPr>
        <w:widowControl/>
        <w:adjustRightInd w:val="0"/>
        <w:ind w:right="3968"/>
        <w:jc w:val="both"/>
        <w:rPr>
          <w:b/>
          <w:bCs/>
          <w:sz w:val="24"/>
          <w:szCs w:val="24"/>
        </w:rPr>
      </w:pPr>
    </w:p>
    <w:p w:rsidR="00BC2560" w:rsidRPr="00BC2560" w:rsidRDefault="00BC2560" w:rsidP="00BC2560">
      <w:pPr>
        <w:widowControl/>
        <w:tabs>
          <w:tab w:val="left" w:pos="-23"/>
        </w:tabs>
        <w:adjustRightInd w:val="0"/>
        <w:jc w:val="both"/>
        <w:rPr>
          <w:sz w:val="24"/>
          <w:szCs w:val="24"/>
        </w:rPr>
      </w:pPr>
      <w:r w:rsidRPr="00BC2560">
        <w:rPr>
          <w:sz w:val="24"/>
          <w:szCs w:val="24"/>
        </w:rPr>
        <w:t xml:space="preserve">         </w:t>
      </w:r>
      <w:proofErr w:type="gramStart"/>
      <w:r w:rsidRPr="00BC2560">
        <w:rPr>
          <w:sz w:val="24"/>
          <w:szCs w:val="24"/>
        </w:rPr>
        <w:t>В соответствии с ч.7.3 ст.40 Федерального</w:t>
      </w:r>
      <w:r>
        <w:rPr>
          <w:sz w:val="24"/>
          <w:szCs w:val="24"/>
        </w:rPr>
        <w:t xml:space="preserve"> закона от 06.10.2003 N 131-ФЗ «</w:t>
      </w:r>
      <w:r w:rsidRPr="00BC2560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 xml:space="preserve">равления в Российской Федерации», </w:t>
      </w:r>
      <w:r w:rsidRPr="00BC2560">
        <w:rPr>
          <w:sz w:val="24"/>
          <w:szCs w:val="24"/>
        </w:rPr>
        <w:t>Федеральным законом от</w:t>
      </w:r>
      <w:r>
        <w:rPr>
          <w:sz w:val="24"/>
          <w:szCs w:val="24"/>
        </w:rPr>
        <w:t xml:space="preserve"> 25 декабря 2008 года N 273-ФЗ «О противодействии коррупции», Законом</w:t>
      </w:r>
      <w:r w:rsidRPr="00BC2560">
        <w:rPr>
          <w:sz w:val="24"/>
          <w:szCs w:val="24"/>
        </w:rPr>
        <w:t xml:space="preserve"> Республики Калмыкия от 23.11.2011 года N 308-IV-З «О некоторых вопросах организации местного самоуправления в Республике Калмыкия»,</w:t>
      </w:r>
      <w:r>
        <w:rPr>
          <w:sz w:val="24"/>
          <w:szCs w:val="24"/>
        </w:rPr>
        <w:t xml:space="preserve"> руководствуясь</w:t>
      </w:r>
      <w:r w:rsidRPr="00BC2560">
        <w:rPr>
          <w:sz w:val="24"/>
          <w:szCs w:val="24"/>
        </w:rPr>
        <w:t xml:space="preserve"> Уставом </w:t>
      </w:r>
      <w:proofErr w:type="spellStart"/>
      <w:r w:rsidRPr="00BC2560">
        <w:rPr>
          <w:sz w:val="24"/>
          <w:szCs w:val="24"/>
        </w:rPr>
        <w:t>Эсто</w:t>
      </w:r>
      <w:proofErr w:type="spellEnd"/>
      <w:r w:rsidRPr="00BC2560">
        <w:rPr>
          <w:sz w:val="24"/>
          <w:szCs w:val="24"/>
        </w:rPr>
        <w:t>-Алтайского сельского муниципального образования Республики Калмыкия, Собрание</w:t>
      </w:r>
      <w:proofErr w:type="gramEnd"/>
      <w:r w:rsidRPr="00BC2560">
        <w:rPr>
          <w:sz w:val="24"/>
          <w:szCs w:val="24"/>
        </w:rPr>
        <w:t xml:space="preserve"> депутатов </w:t>
      </w:r>
      <w:proofErr w:type="spellStart"/>
      <w:r w:rsidRPr="00BC2560">
        <w:rPr>
          <w:sz w:val="24"/>
          <w:szCs w:val="24"/>
        </w:rPr>
        <w:t>Эсто</w:t>
      </w:r>
      <w:proofErr w:type="spellEnd"/>
      <w:r w:rsidRPr="00BC2560">
        <w:rPr>
          <w:sz w:val="24"/>
          <w:szCs w:val="24"/>
        </w:rPr>
        <w:t xml:space="preserve">-Алтайского сельского муниципального образования Республики Калмыкия </w:t>
      </w:r>
    </w:p>
    <w:p w:rsidR="00BC2560" w:rsidRPr="00BC2560" w:rsidRDefault="00BC2560" w:rsidP="00BC2560">
      <w:pPr>
        <w:widowControl/>
        <w:tabs>
          <w:tab w:val="left" w:pos="-23"/>
        </w:tabs>
        <w:adjustRightInd w:val="0"/>
        <w:jc w:val="center"/>
        <w:rPr>
          <w:b/>
          <w:bCs/>
          <w:sz w:val="24"/>
          <w:szCs w:val="24"/>
        </w:rPr>
      </w:pPr>
      <w:r w:rsidRPr="00BC2560">
        <w:rPr>
          <w:b/>
          <w:bCs/>
          <w:sz w:val="24"/>
          <w:szCs w:val="24"/>
        </w:rPr>
        <w:t>решило:</w:t>
      </w:r>
    </w:p>
    <w:p w:rsidR="00EC3DE9" w:rsidRDefault="00EC3DE9" w:rsidP="00EC3DE9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Порядок</w:t>
      </w:r>
      <w:r w:rsidRPr="00EC3DE9">
        <w:rPr>
          <w:sz w:val="24"/>
          <w:szCs w:val="24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года № 131-ФЗ «Об общих принципах организации местного самоуправления в Российской Федерации»</w:t>
      </w:r>
      <w:r w:rsidR="00BC2560" w:rsidRPr="00BC2560">
        <w:rPr>
          <w:sz w:val="24"/>
          <w:szCs w:val="24"/>
        </w:rPr>
        <w:t>.</w:t>
      </w:r>
    </w:p>
    <w:p w:rsidR="00EC3DE9" w:rsidRPr="00EC3DE9" w:rsidRDefault="00EC3DE9" w:rsidP="00EC3DE9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 w:val="0"/>
        <w:ind w:left="0" w:firstLine="567"/>
        <w:jc w:val="both"/>
        <w:rPr>
          <w:sz w:val="24"/>
          <w:szCs w:val="24"/>
        </w:rPr>
      </w:pPr>
      <w:r w:rsidRPr="00EC3DE9">
        <w:rPr>
          <w:bCs/>
          <w:sz w:val="24"/>
          <w:szCs w:val="24"/>
        </w:rPr>
        <w:t xml:space="preserve">Опубликовать настоящее решение на сайте администрации </w:t>
      </w:r>
      <w:proofErr w:type="spellStart"/>
      <w:r w:rsidRPr="00EC3DE9">
        <w:rPr>
          <w:bCs/>
          <w:sz w:val="24"/>
          <w:szCs w:val="24"/>
        </w:rPr>
        <w:t>Эсто</w:t>
      </w:r>
      <w:proofErr w:type="spellEnd"/>
      <w:r w:rsidRPr="00EC3DE9">
        <w:rPr>
          <w:bCs/>
          <w:sz w:val="24"/>
          <w:szCs w:val="24"/>
        </w:rPr>
        <w:t xml:space="preserve">-Алтайского сельского муниципального образования Республики Калмыкия в сети «Интернет»: </w:t>
      </w:r>
      <w:proofErr w:type="spellStart"/>
      <w:r w:rsidRPr="00EC3DE9">
        <w:rPr>
          <w:bCs/>
          <w:sz w:val="24"/>
          <w:szCs w:val="24"/>
        </w:rPr>
        <w:t>эсто-алтай.рф</w:t>
      </w:r>
      <w:proofErr w:type="spellEnd"/>
      <w:r w:rsidRPr="00EC3DE9">
        <w:rPr>
          <w:bCs/>
          <w:sz w:val="24"/>
          <w:szCs w:val="24"/>
        </w:rPr>
        <w:t>.</w:t>
      </w:r>
    </w:p>
    <w:p w:rsidR="00EC3DE9" w:rsidRPr="00EC3DE9" w:rsidRDefault="00EC3DE9" w:rsidP="00EC3DE9">
      <w:pPr>
        <w:widowControl/>
        <w:numPr>
          <w:ilvl w:val="0"/>
          <w:numId w:val="4"/>
        </w:numPr>
        <w:tabs>
          <w:tab w:val="left" w:pos="851"/>
        </w:tabs>
        <w:autoSpaceDE/>
        <w:autoSpaceDN/>
        <w:adjustRightInd w:val="0"/>
        <w:ind w:left="0" w:firstLine="567"/>
        <w:jc w:val="both"/>
        <w:rPr>
          <w:sz w:val="24"/>
          <w:szCs w:val="24"/>
        </w:rPr>
      </w:pPr>
      <w:r w:rsidRPr="00EC3DE9">
        <w:rPr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BC2560" w:rsidRPr="00BC2560" w:rsidRDefault="00BC2560" w:rsidP="00BC2560">
      <w:pPr>
        <w:widowControl/>
        <w:tabs>
          <w:tab w:val="left" w:pos="-23"/>
        </w:tabs>
        <w:adjustRightInd w:val="0"/>
        <w:jc w:val="both"/>
        <w:rPr>
          <w:sz w:val="24"/>
          <w:szCs w:val="24"/>
        </w:rPr>
      </w:pPr>
    </w:p>
    <w:p w:rsidR="00BC2560" w:rsidRPr="00BC2560" w:rsidRDefault="00BC2560" w:rsidP="00BC2560">
      <w:pPr>
        <w:widowControl/>
        <w:tabs>
          <w:tab w:val="left" w:pos="-23"/>
          <w:tab w:val="right" w:pos="9540"/>
        </w:tabs>
        <w:autoSpaceDE/>
        <w:autoSpaceDN/>
        <w:jc w:val="both"/>
        <w:rPr>
          <w:sz w:val="24"/>
          <w:szCs w:val="24"/>
          <w:lang w:eastAsia="ru-RU"/>
        </w:rPr>
      </w:pPr>
    </w:p>
    <w:p w:rsidR="00BC2560" w:rsidRPr="00BC2560" w:rsidRDefault="00BC2560" w:rsidP="00284395">
      <w:pPr>
        <w:widowControl/>
        <w:tabs>
          <w:tab w:val="left" w:pos="-23"/>
          <w:tab w:val="right" w:pos="954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C2560">
        <w:rPr>
          <w:sz w:val="24"/>
          <w:szCs w:val="24"/>
          <w:lang w:eastAsia="ru-RU"/>
        </w:rPr>
        <w:t xml:space="preserve">Председатель Собрания депутатов </w:t>
      </w:r>
    </w:p>
    <w:p w:rsidR="00BC2560" w:rsidRPr="00BC2560" w:rsidRDefault="00BC2560" w:rsidP="00284395">
      <w:pPr>
        <w:widowControl/>
        <w:tabs>
          <w:tab w:val="left" w:pos="-23"/>
          <w:tab w:val="right" w:pos="954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proofErr w:type="spellStart"/>
      <w:r w:rsidRPr="00BC2560">
        <w:rPr>
          <w:sz w:val="24"/>
          <w:szCs w:val="24"/>
          <w:lang w:eastAsia="ru-RU"/>
        </w:rPr>
        <w:t>Эсто</w:t>
      </w:r>
      <w:proofErr w:type="spellEnd"/>
      <w:r w:rsidRPr="00BC2560">
        <w:rPr>
          <w:sz w:val="24"/>
          <w:szCs w:val="24"/>
          <w:lang w:eastAsia="ru-RU"/>
        </w:rPr>
        <w:t xml:space="preserve">-Алтайского сельского </w:t>
      </w:r>
    </w:p>
    <w:p w:rsidR="00BC2560" w:rsidRPr="00BC2560" w:rsidRDefault="00BC2560" w:rsidP="00284395">
      <w:pPr>
        <w:widowControl/>
        <w:tabs>
          <w:tab w:val="left" w:pos="0"/>
          <w:tab w:val="right" w:pos="954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C2560">
        <w:rPr>
          <w:sz w:val="24"/>
          <w:szCs w:val="24"/>
          <w:lang w:eastAsia="ru-RU"/>
        </w:rPr>
        <w:t xml:space="preserve">муниципального образования                                                                                 </w:t>
      </w:r>
    </w:p>
    <w:p w:rsidR="00BC2560" w:rsidRPr="00BC2560" w:rsidRDefault="00BC2560" w:rsidP="00284395">
      <w:pPr>
        <w:widowControl/>
        <w:tabs>
          <w:tab w:val="left" w:pos="-23"/>
          <w:tab w:val="right" w:pos="954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C2560">
        <w:rPr>
          <w:sz w:val="24"/>
          <w:szCs w:val="24"/>
          <w:lang w:eastAsia="ru-RU"/>
        </w:rPr>
        <w:t>Республики Калмыкия                                                                         Н.Ю. Петрова</w:t>
      </w:r>
    </w:p>
    <w:p w:rsidR="00BC2560" w:rsidRPr="00BC2560" w:rsidRDefault="00BC2560" w:rsidP="00284395">
      <w:pPr>
        <w:widowControl/>
        <w:tabs>
          <w:tab w:val="left" w:pos="-23"/>
        </w:tabs>
        <w:adjustRightInd w:val="0"/>
        <w:ind w:firstLine="567"/>
        <w:jc w:val="both"/>
        <w:rPr>
          <w:b/>
          <w:bCs/>
          <w:sz w:val="24"/>
          <w:szCs w:val="24"/>
        </w:rPr>
      </w:pPr>
    </w:p>
    <w:p w:rsidR="00BC2560" w:rsidRPr="00BC2560" w:rsidRDefault="00BC2560" w:rsidP="00284395">
      <w:pPr>
        <w:widowControl/>
        <w:tabs>
          <w:tab w:val="left" w:pos="-23"/>
          <w:tab w:val="right" w:pos="954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C2560">
        <w:rPr>
          <w:sz w:val="24"/>
          <w:szCs w:val="24"/>
          <w:lang w:eastAsia="ru-RU"/>
        </w:rPr>
        <w:t xml:space="preserve">Глава </w:t>
      </w:r>
      <w:proofErr w:type="spellStart"/>
      <w:r w:rsidRPr="00BC2560">
        <w:rPr>
          <w:sz w:val="24"/>
          <w:szCs w:val="24"/>
          <w:lang w:eastAsia="ru-RU"/>
        </w:rPr>
        <w:t>Эсто</w:t>
      </w:r>
      <w:proofErr w:type="spellEnd"/>
      <w:r w:rsidRPr="00BC2560">
        <w:rPr>
          <w:sz w:val="24"/>
          <w:szCs w:val="24"/>
          <w:lang w:eastAsia="ru-RU"/>
        </w:rPr>
        <w:t xml:space="preserve">-Алтайского </w:t>
      </w:r>
      <w:proofErr w:type="gramStart"/>
      <w:r w:rsidRPr="00BC2560">
        <w:rPr>
          <w:sz w:val="24"/>
          <w:szCs w:val="24"/>
          <w:lang w:eastAsia="ru-RU"/>
        </w:rPr>
        <w:t>сельского</w:t>
      </w:r>
      <w:proofErr w:type="gramEnd"/>
    </w:p>
    <w:p w:rsidR="00BC2560" w:rsidRPr="00BC2560" w:rsidRDefault="00BC2560" w:rsidP="00284395">
      <w:pPr>
        <w:widowControl/>
        <w:tabs>
          <w:tab w:val="left" w:pos="-23"/>
          <w:tab w:val="right" w:pos="954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C2560">
        <w:rPr>
          <w:sz w:val="24"/>
          <w:szCs w:val="24"/>
          <w:lang w:eastAsia="ru-RU"/>
        </w:rPr>
        <w:t xml:space="preserve">муниципального образования </w:t>
      </w:r>
    </w:p>
    <w:p w:rsidR="00BC2560" w:rsidRPr="00BC2560" w:rsidRDefault="00BC2560" w:rsidP="00284395">
      <w:pPr>
        <w:widowControl/>
        <w:tabs>
          <w:tab w:val="left" w:pos="-23"/>
          <w:tab w:val="right" w:pos="9540"/>
        </w:tabs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BC2560">
        <w:rPr>
          <w:sz w:val="24"/>
          <w:szCs w:val="24"/>
          <w:lang w:eastAsia="ru-RU"/>
        </w:rPr>
        <w:t>Республики Калмыкия (</w:t>
      </w:r>
      <w:proofErr w:type="spellStart"/>
      <w:r w:rsidRPr="00BC2560">
        <w:rPr>
          <w:sz w:val="24"/>
          <w:szCs w:val="24"/>
          <w:lang w:eastAsia="ru-RU"/>
        </w:rPr>
        <w:t>ахлачи</w:t>
      </w:r>
      <w:proofErr w:type="spellEnd"/>
      <w:r w:rsidRPr="00BC2560">
        <w:rPr>
          <w:sz w:val="24"/>
          <w:szCs w:val="24"/>
          <w:lang w:eastAsia="ru-RU"/>
        </w:rPr>
        <w:t xml:space="preserve">)                                                          А.К. </w:t>
      </w:r>
      <w:proofErr w:type="spellStart"/>
      <w:r w:rsidRPr="00BC2560">
        <w:rPr>
          <w:sz w:val="24"/>
          <w:szCs w:val="24"/>
          <w:lang w:eastAsia="ru-RU"/>
        </w:rPr>
        <w:t>Манджиков</w:t>
      </w:r>
      <w:proofErr w:type="spellEnd"/>
    </w:p>
    <w:p w:rsidR="00BC2560" w:rsidRDefault="00BC2560" w:rsidP="00284395">
      <w:pPr>
        <w:pStyle w:val="a4"/>
        <w:ind w:firstLine="567"/>
      </w:pPr>
    </w:p>
    <w:p w:rsidR="00BC2560" w:rsidRDefault="00BC2560" w:rsidP="00284395">
      <w:pPr>
        <w:pStyle w:val="a4"/>
        <w:ind w:firstLine="567"/>
      </w:pPr>
    </w:p>
    <w:p w:rsidR="00BC2560" w:rsidRDefault="00BC2560">
      <w:pPr>
        <w:pStyle w:val="a4"/>
      </w:pPr>
    </w:p>
    <w:p w:rsidR="00A4426E" w:rsidRDefault="00A4426E">
      <w:pPr>
        <w:pStyle w:val="a4"/>
      </w:pPr>
    </w:p>
    <w:p w:rsidR="00BC2560" w:rsidRDefault="00BC2560">
      <w:pPr>
        <w:pStyle w:val="a4"/>
      </w:pPr>
    </w:p>
    <w:p w:rsidR="00AF6DEC" w:rsidRDefault="00AF6DEC" w:rsidP="00AF6DEC">
      <w:pPr>
        <w:pStyle w:val="a4"/>
        <w:spacing w:before="0"/>
        <w:ind w:left="0" w:firstLine="56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</w:t>
      </w:r>
    </w:p>
    <w:p w:rsidR="00AF6DEC" w:rsidRDefault="00AF6DEC" w:rsidP="00AF6DEC">
      <w:pPr>
        <w:pStyle w:val="a4"/>
        <w:spacing w:before="0"/>
        <w:ind w:left="0" w:firstLine="5670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Собрания депутатов</w:t>
      </w:r>
    </w:p>
    <w:p w:rsidR="00AF6DEC" w:rsidRDefault="00AF6DEC" w:rsidP="00AF6DEC">
      <w:pPr>
        <w:pStyle w:val="a4"/>
        <w:spacing w:before="0"/>
        <w:ind w:left="0" w:firstLine="567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Эсто</w:t>
      </w:r>
      <w:proofErr w:type="spellEnd"/>
      <w:r>
        <w:rPr>
          <w:sz w:val="24"/>
          <w:szCs w:val="24"/>
        </w:rPr>
        <w:t>-Алтайского сельского</w:t>
      </w:r>
    </w:p>
    <w:p w:rsidR="00AF6DEC" w:rsidRDefault="00AF6DEC" w:rsidP="00AF6DEC">
      <w:pPr>
        <w:pStyle w:val="a4"/>
        <w:spacing w:before="0"/>
        <w:ind w:left="0" w:firstLine="5670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муниципального образования</w:t>
      </w:r>
    </w:p>
    <w:p w:rsidR="00AF6DEC" w:rsidRDefault="00AF6DEC" w:rsidP="00AF6DEC">
      <w:pPr>
        <w:pStyle w:val="a4"/>
        <w:spacing w:before="0"/>
        <w:ind w:left="0" w:firstLine="5670"/>
        <w:jc w:val="both"/>
        <w:rPr>
          <w:sz w:val="24"/>
          <w:szCs w:val="24"/>
        </w:rPr>
      </w:pPr>
      <w:r>
        <w:rPr>
          <w:sz w:val="24"/>
          <w:szCs w:val="24"/>
        </w:rPr>
        <w:t>Республики Калмыкия</w:t>
      </w:r>
    </w:p>
    <w:p w:rsidR="00AF6DEC" w:rsidRDefault="002B14ED" w:rsidP="00AF6DEC">
      <w:pPr>
        <w:pStyle w:val="a4"/>
        <w:spacing w:before="0"/>
        <w:ind w:left="0" w:firstLine="5670"/>
        <w:jc w:val="both"/>
        <w:rPr>
          <w:sz w:val="24"/>
          <w:szCs w:val="24"/>
        </w:rPr>
      </w:pPr>
      <w:r>
        <w:rPr>
          <w:sz w:val="24"/>
          <w:szCs w:val="24"/>
        </w:rPr>
        <w:t>№ 3</w:t>
      </w:r>
      <w:r w:rsidR="00AF6DEC">
        <w:rPr>
          <w:sz w:val="24"/>
          <w:szCs w:val="24"/>
        </w:rPr>
        <w:t>,</w:t>
      </w:r>
      <w:r w:rsidR="00A4426E">
        <w:rPr>
          <w:sz w:val="24"/>
          <w:szCs w:val="24"/>
        </w:rPr>
        <w:t xml:space="preserve"> от</w:t>
      </w:r>
      <w:r w:rsidR="00AF6D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22 марта </w:t>
      </w:r>
      <w:r w:rsidR="00AF6DEC">
        <w:rPr>
          <w:sz w:val="24"/>
          <w:szCs w:val="24"/>
        </w:rPr>
        <w:t>2022 г.</w:t>
      </w:r>
    </w:p>
    <w:p w:rsidR="00AF6DEC" w:rsidRDefault="00AF6DEC" w:rsidP="00AF6DEC">
      <w:pPr>
        <w:pStyle w:val="a4"/>
        <w:jc w:val="right"/>
        <w:rPr>
          <w:sz w:val="24"/>
          <w:szCs w:val="24"/>
        </w:rPr>
      </w:pPr>
    </w:p>
    <w:p w:rsidR="00AF6DEC" w:rsidRPr="00AF6DEC" w:rsidRDefault="00AF6DEC" w:rsidP="00AF6DEC">
      <w:pPr>
        <w:pStyle w:val="a4"/>
        <w:rPr>
          <w:sz w:val="24"/>
          <w:szCs w:val="24"/>
        </w:rPr>
      </w:pPr>
      <w:r w:rsidRPr="00AF6DEC">
        <w:rPr>
          <w:sz w:val="24"/>
          <w:szCs w:val="24"/>
        </w:rPr>
        <w:t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7.3-1 статьи 40 Федерального закона от 06.10.2003 года № 131-ФЗ «Об общих принципах организации местного самоуправления в Российской Федерации»</w:t>
      </w:r>
    </w:p>
    <w:p w:rsidR="00AF6DEC" w:rsidRPr="00AF6DEC" w:rsidRDefault="00AF6DEC" w:rsidP="00AF6DEC">
      <w:pPr>
        <w:pStyle w:val="a4"/>
        <w:rPr>
          <w:sz w:val="24"/>
          <w:szCs w:val="24"/>
        </w:rPr>
      </w:pP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1.</w:t>
      </w:r>
      <w:r w:rsidRPr="00AF6DEC">
        <w:rPr>
          <w:b w:val="0"/>
          <w:sz w:val="24"/>
          <w:szCs w:val="24"/>
        </w:rPr>
        <w:tab/>
      </w:r>
      <w:proofErr w:type="gramStart"/>
      <w:r w:rsidRPr="00AF6DEC">
        <w:rPr>
          <w:b w:val="0"/>
          <w:sz w:val="24"/>
          <w:szCs w:val="24"/>
        </w:rPr>
        <w:t xml:space="preserve">Настоящий Порядок регламентирует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 (далее - выборное лицо) мер ответственности, предусмотренных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- Федеральный закон № 131-ФЗ), в </w:t>
      </w:r>
      <w:proofErr w:type="spellStart"/>
      <w:r w:rsidRPr="00AF6DEC">
        <w:rPr>
          <w:b w:val="0"/>
          <w:sz w:val="24"/>
          <w:szCs w:val="24"/>
        </w:rPr>
        <w:t>Эсто</w:t>
      </w:r>
      <w:proofErr w:type="spellEnd"/>
      <w:r w:rsidRPr="00AF6DEC">
        <w:rPr>
          <w:b w:val="0"/>
          <w:sz w:val="24"/>
          <w:szCs w:val="24"/>
        </w:rPr>
        <w:t>-Алтайском сельском муниципальном образовании Республики Калмыкия (далее</w:t>
      </w:r>
      <w:proofErr w:type="gramEnd"/>
      <w:r w:rsidRPr="00AF6DEC">
        <w:rPr>
          <w:b w:val="0"/>
          <w:sz w:val="24"/>
          <w:szCs w:val="24"/>
        </w:rPr>
        <w:t xml:space="preserve"> - </w:t>
      </w:r>
      <w:proofErr w:type="gramStart"/>
      <w:r w:rsidRPr="00AF6DEC">
        <w:rPr>
          <w:b w:val="0"/>
          <w:sz w:val="24"/>
          <w:szCs w:val="24"/>
        </w:rPr>
        <w:t>Порядок).</w:t>
      </w:r>
      <w:proofErr w:type="gramEnd"/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2.</w:t>
      </w:r>
      <w:r w:rsidRPr="00AF6DEC">
        <w:rPr>
          <w:b w:val="0"/>
          <w:sz w:val="24"/>
          <w:szCs w:val="24"/>
        </w:rPr>
        <w:tab/>
      </w:r>
      <w:proofErr w:type="gramStart"/>
      <w:r w:rsidRPr="00AF6DEC">
        <w:rPr>
          <w:b w:val="0"/>
          <w:sz w:val="24"/>
          <w:szCs w:val="24"/>
        </w:rPr>
        <w:t>Меры ответственности, указанные в части 7.3-1 статьи 40 Федерального закона № 131-ФЗ (далее - меры ответственности), применяются к выборному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расходах), если искажение этих</w:t>
      </w:r>
      <w:proofErr w:type="gramEnd"/>
      <w:r w:rsidRPr="00AF6DEC">
        <w:rPr>
          <w:b w:val="0"/>
          <w:sz w:val="24"/>
          <w:szCs w:val="24"/>
        </w:rPr>
        <w:t xml:space="preserve"> сведений является несущественным.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3.</w:t>
      </w:r>
      <w:r w:rsidRPr="00AF6DEC">
        <w:rPr>
          <w:b w:val="0"/>
          <w:sz w:val="24"/>
          <w:szCs w:val="24"/>
        </w:rPr>
        <w:tab/>
        <w:t>Основанием для применения к выборному лицу мер ответственности (далее - основания для применения мер ответственности) являются: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а) заявление Главы Республики Калмыкия, предусмотренное частью 7.3 статьи 40 Федерального закона № 131-ФЗ;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б) сведения о результатах проверки, поступившие в орган местного самоуправления в соответствии с частью 15 статьи 11.2 Закона Республики Калмыкия от 23 ноября 2011 года № 308-IV-З «О некоторых вопросах организации местного самоуправления в Республике Калмыкия» (далее - Закон Республики Калмыкия № 308-IV-З);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в) представление прокурора о принятии мер в связи с выявлением фактов недостоверности или неполноты представленных сведений о доходах, расходах;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г) решение суда в случае, если вопросы об установлении фактов недостоверности или неполноты представленных сведений о доходах, расходах рассматривались в судебном порядке.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4.</w:t>
      </w:r>
      <w:r w:rsidRPr="00AF6DEC">
        <w:rPr>
          <w:b w:val="0"/>
          <w:sz w:val="24"/>
          <w:szCs w:val="24"/>
        </w:rPr>
        <w:tab/>
        <w:t xml:space="preserve">Срок рассмотрения вопроса о применении мер ответственности не может превышать 30 календарных дней со дня поступления в Собрание 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депутатов оснований для применения мер ответственности, если иное не установлено федеральным законодательством. В случае</w:t>
      </w:r>
      <w:proofErr w:type="gramStart"/>
      <w:r w:rsidRPr="00AF6DEC">
        <w:rPr>
          <w:b w:val="0"/>
          <w:sz w:val="24"/>
          <w:szCs w:val="24"/>
        </w:rPr>
        <w:t>,</w:t>
      </w:r>
      <w:proofErr w:type="gramEnd"/>
      <w:r w:rsidRPr="00AF6DEC">
        <w:rPr>
          <w:b w:val="0"/>
          <w:sz w:val="24"/>
          <w:szCs w:val="24"/>
        </w:rPr>
        <w:t xml:space="preserve"> если указанная информация поступила в период между заседаниями Собрания депутатов, - не позднее чем через 3 месяца со дня ее поступления.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5.</w:t>
      </w:r>
      <w:r w:rsidRPr="00AF6DEC">
        <w:rPr>
          <w:b w:val="0"/>
          <w:sz w:val="24"/>
          <w:szCs w:val="24"/>
        </w:rPr>
        <w:tab/>
        <w:t xml:space="preserve">По решению Собрания депутатов образуется комиссия, состоящая </w:t>
      </w:r>
      <w:proofErr w:type="gramStart"/>
      <w:r w:rsidRPr="00AF6DEC">
        <w:rPr>
          <w:b w:val="0"/>
          <w:sz w:val="24"/>
          <w:szCs w:val="24"/>
        </w:rPr>
        <w:t>из</w:t>
      </w:r>
      <w:proofErr w:type="gramEnd"/>
      <w:r w:rsidRPr="00AF6DEC">
        <w:rPr>
          <w:b w:val="0"/>
          <w:sz w:val="24"/>
          <w:szCs w:val="24"/>
        </w:rPr>
        <w:t xml:space="preserve"> не менее </w:t>
      </w:r>
      <w:proofErr w:type="gramStart"/>
      <w:r w:rsidRPr="00AF6DEC">
        <w:rPr>
          <w:b w:val="0"/>
          <w:sz w:val="24"/>
          <w:szCs w:val="24"/>
        </w:rPr>
        <w:t>чем</w:t>
      </w:r>
      <w:proofErr w:type="gramEnd"/>
      <w:r w:rsidRPr="00AF6DEC">
        <w:rPr>
          <w:b w:val="0"/>
          <w:sz w:val="24"/>
          <w:szCs w:val="24"/>
        </w:rPr>
        <w:t xml:space="preserve"> трех депутатов Собрания депутатов, на которой предварительно рассматривается поступившая информация в отношении конкретного депутата Собрания депутатов, а также рассматриваются предложения по применению меры ответственности.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 xml:space="preserve">В случае рассмотрения комиссией вопроса о применении меры ответственности в отношении депутата Собрания депутатов, являющегося членом комиссии, указанным </w:t>
      </w:r>
      <w:r w:rsidRPr="00AF6DEC">
        <w:rPr>
          <w:b w:val="0"/>
          <w:sz w:val="24"/>
          <w:szCs w:val="24"/>
        </w:rPr>
        <w:lastRenderedPageBreak/>
        <w:t xml:space="preserve">лицом </w:t>
      </w:r>
      <w:proofErr w:type="gramStart"/>
      <w:r w:rsidRPr="00AF6DEC">
        <w:rPr>
          <w:b w:val="0"/>
          <w:sz w:val="24"/>
          <w:szCs w:val="24"/>
        </w:rPr>
        <w:t>заявляется</w:t>
      </w:r>
      <w:proofErr w:type="gramEnd"/>
      <w:r w:rsidRPr="00AF6DEC">
        <w:rPr>
          <w:b w:val="0"/>
          <w:sz w:val="24"/>
          <w:szCs w:val="24"/>
        </w:rPr>
        <w:t xml:space="preserve"> самоотвод. Решением Собрания депутатов в состав комиссии включается депутат взамен выбывшего депутата по заявлению о самоотводе. В случае самоотвода всех членов комиссии решением Собрания депутатов формируется новый состав комиссии.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В состав комиссии также входит специалист 1 категории администрации, являющийся секретарем указанной комиссии без права голоса.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Секретарь комиссии готовить повестку и материалы заседаний комиссии, а также извещает членов комиссии о планируемых заседаниях комиссии.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По итогам заседания комиссии оформляется протокол с рекомендациями по применению конкретных мер ответственности к выборному лицу, который подписывается председателем комиссии.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6.</w:t>
      </w:r>
      <w:r w:rsidRPr="00AF6DEC">
        <w:rPr>
          <w:b w:val="0"/>
          <w:sz w:val="24"/>
          <w:szCs w:val="24"/>
        </w:rPr>
        <w:tab/>
        <w:t>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характера отражены полные и достоверные сведения об этом счете;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proofErr w:type="gramStart"/>
      <w:r w:rsidRPr="00AF6DEC">
        <w:rPr>
          <w:b w:val="0"/>
          <w:sz w:val="24"/>
          <w:szCs w:val="24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  <w:proofErr w:type="gramEnd"/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proofErr w:type="gramStart"/>
      <w:r w:rsidRPr="00AF6DEC">
        <w:rPr>
          <w:b w:val="0"/>
          <w:sz w:val="24"/>
          <w:szCs w:val="24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</w:t>
      </w:r>
      <w:proofErr w:type="gramEnd"/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 xml:space="preserve"> 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опечаткой, например, когда «зеркально» отражены соседние цифры), допущенной при указании площади данного объекта;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</w:t>
      </w:r>
      <w:proofErr w:type="gramStart"/>
      <w:r w:rsidRPr="00AF6DEC">
        <w:rPr>
          <w:b w:val="0"/>
          <w:sz w:val="24"/>
          <w:szCs w:val="24"/>
        </w:rPr>
        <w:t xml:space="preserve">или) </w:t>
      </w:r>
      <w:proofErr w:type="gramEnd"/>
      <w:r w:rsidRPr="00AF6DEC">
        <w:rPr>
          <w:b w:val="0"/>
          <w:sz w:val="24"/>
          <w:szCs w:val="24"/>
        </w:rPr>
        <w:t>они были переданы третьим лицам по генеральной доверенности, а также о транспортных средствах, находящихся в угоне;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proofErr w:type="gramStart"/>
      <w:r w:rsidRPr="00AF6DEC">
        <w:rPr>
          <w:b w:val="0"/>
          <w:sz w:val="24"/>
          <w:szCs w:val="24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</w:t>
      </w:r>
      <w:proofErr w:type="gramEnd"/>
      <w:r w:rsidRPr="00AF6DEC">
        <w:rPr>
          <w:b w:val="0"/>
          <w:sz w:val="24"/>
          <w:szCs w:val="24"/>
        </w:rPr>
        <w:t xml:space="preserve"> сведения о совершенной сделке и (или) приобретенном имуществе указаны в соответствующем разделе справки о доходах, об имуществе и обязательствах имущественного характера.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 xml:space="preserve"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</w:t>
      </w:r>
      <w:r w:rsidRPr="00AF6DEC">
        <w:rPr>
          <w:b w:val="0"/>
          <w:sz w:val="24"/>
          <w:szCs w:val="24"/>
        </w:rPr>
        <w:lastRenderedPageBreak/>
        <w:t>доходах, об имуществе и обязательствах имущественного характера.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7.</w:t>
      </w:r>
      <w:r w:rsidRPr="00AF6DEC">
        <w:rPr>
          <w:b w:val="0"/>
          <w:sz w:val="24"/>
          <w:szCs w:val="24"/>
        </w:rPr>
        <w:tab/>
        <w:t>Решение о применении к выборному лицу мер ответственности подлежит рассмотрению на открытом заседании сессии Собрания депутатов и принимается на основе принципов справедливости, соразмерности, пропорциональности и неотвратимости.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8.</w:t>
      </w:r>
      <w:r w:rsidRPr="00AF6DEC">
        <w:rPr>
          <w:b w:val="0"/>
          <w:sz w:val="24"/>
          <w:szCs w:val="24"/>
        </w:rPr>
        <w:tab/>
        <w:t xml:space="preserve">Информация о месте и времени проведения открытого заседания сессии Собрания депутатов подлежит официальному опубликованию (обнародованию) не </w:t>
      </w:r>
      <w:proofErr w:type="gramStart"/>
      <w:r w:rsidRPr="00AF6DEC">
        <w:rPr>
          <w:b w:val="0"/>
          <w:sz w:val="24"/>
          <w:szCs w:val="24"/>
        </w:rPr>
        <w:t>позднее</w:t>
      </w:r>
      <w:proofErr w:type="gramEnd"/>
      <w:r w:rsidRPr="00AF6DEC">
        <w:rPr>
          <w:b w:val="0"/>
          <w:sz w:val="24"/>
          <w:szCs w:val="24"/>
        </w:rPr>
        <w:t xml:space="preserve"> чем за 5 рабочих дней до дня проведении указанной сессии.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9.</w:t>
      </w:r>
      <w:r w:rsidRPr="00AF6DEC">
        <w:rPr>
          <w:b w:val="0"/>
          <w:sz w:val="24"/>
          <w:szCs w:val="24"/>
        </w:rPr>
        <w:tab/>
        <w:t>При определении мер ответственности за представление недостоверных и неполных сведений о доходах, расходах, если их искажение является несущественным, учитываются следующие обстоятельства: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1)</w:t>
      </w:r>
      <w:r w:rsidRPr="00AF6DEC">
        <w:rPr>
          <w:b w:val="0"/>
          <w:sz w:val="24"/>
          <w:szCs w:val="24"/>
        </w:rPr>
        <w:tab/>
        <w:t>нарушение требований федерального законодательства и законодательства Республики Калмыкия о противодействии коррупции;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2)</w:t>
      </w:r>
      <w:r w:rsidRPr="00AF6DEC">
        <w:rPr>
          <w:b w:val="0"/>
          <w:sz w:val="24"/>
          <w:szCs w:val="24"/>
        </w:rPr>
        <w:tab/>
        <w:t>наличие смягчающих обстоятельств, к которым относятся: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 xml:space="preserve">а) соблюдение в отчетном периоде других ограничений, запретов, исполнение обязанностей, установленных нормами федерального законодательства и законодательства Республики Калмыкия в целях 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противодействия коррупции;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б) добровольное сообщение о совершенном нарушении требований федерального законодательства и законодательства Республики Калмыкия о противодействии коррупции до начала проведения проверки, проводимой в соответствии со статьей 11.2. Закона Республики Калмыкия № 308-IV-З (далее - проверка);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в) содействие выборного лица осуществляемым в ходе проверки мероприятиям, направленным на всестороннее изучение предмета проверки.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10.</w:t>
      </w:r>
      <w:r w:rsidRPr="00AF6DEC">
        <w:rPr>
          <w:b w:val="0"/>
          <w:sz w:val="24"/>
          <w:szCs w:val="24"/>
        </w:rPr>
        <w:tab/>
        <w:t>Проект решения о применении мер ответственности к выборному лицу разрабатывается секретарем комиссии, указанной в пункте 5 настоящего Порядка, и содержит информацию: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а) фамилия, имя и отчество (при наличии) выборного лица; б) должность выборного лица;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в) правовое снование для применения мер ответственности; г) принятая мера ответственности;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д) срок действия меры ответственности.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11.</w:t>
      </w:r>
      <w:r w:rsidRPr="00AF6DEC">
        <w:rPr>
          <w:b w:val="0"/>
          <w:sz w:val="24"/>
          <w:szCs w:val="24"/>
        </w:rPr>
        <w:tab/>
        <w:t>Решение о применении меры ответственности принимается отдельно в отношении каждого выборного лица путем голосования большинством голосов от числа депутатов, присутствующих на заседании.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12.</w:t>
      </w:r>
      <w:r w:rsidRPr="00AF6DEC">
        <w:rPr>
          <w:b w:val="0"/>
          <w:sz w:val="24"/>
          <w:szCs w:val="24"/>
        </w:rPr>
        <w:tab/>
        <w:t>Выборное лицо, в отношении которого рассматривается вопрос о применении меры ответственности, участие в голосовании не принимает.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13.</w:t>
      </w:r>
      <w:r w:rsidRPr="00AF6DEC">
        <w:rPr>
          <w:b w:val="0"/>
          <w:sz w:val="24"/>
          <w:szCs w:val="24"/>
        </w:rPr>
        <w:tab/>
        <w:t>Копия решения Собрания депутатов о применении мер ответственности в течение 5 рабочих дней со дня его принятия вручается лично либо направляется способом, подтверждающим отправку, выборному лицу, в отношении которого рассматривался вопрос, а также направляется Главе Республики Калмыкия, прокурору.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14.</w:t>
      </w:r>
      <w:r w:rsidRPr="00AF6DEC">
        <w:rPr>
          <w:b w:val="0"/>
          <w:sz w:val="24"/>
          <w:szCs w:val="24"/>
        </w:rPr>
        <w:tab/>
        <w:t xml:space="preserve">Решение Собрания депутатов о применении мер ответственности размещается на официальном сайте муниципального образования </w:t>
      </w:r>
      <w:proofErr w:type="spellStart"/>
      <w:r w:rsidRPr="00AF6DEC">
        <w:rPr>
          <w:b w:val="0"/>
          <w:sz w:val="24"/>
          <w:szCs w:val="24"/>
        </w:rPr>
        <w:t>эсто-алтай</w:t>
      </w:r>
      <w:proofErr w:type="gramStart"/>
      <w:r w:rsidRPr="00AF6DEC">
        <w:rPr>
          <w:b w:val="0"/>
          <w:sz w:val="24"/>
          <w:szCs w:val="24"/>
        </w:rPr>
        <w:t>.р</w:t>
      </w:r>
      <w:proofErr w:type="gramEnd"/>
      <w:r w:rsidRPr="00AF6DEC">
        <w:rPr>
          <w:b w:val="0"/>
          <w:sz w:val="24"/>
          <w:szCs w:val="24"/>
        </w:rPr>
        <w:t>ф</w:t>
      </w:r>
      <w:proofErr w:type="spellEnd"/>
      <w:r w:rsidRPr="00AF6DEC">
        <w:rPr>
          <w:b w:val="0"/>
          <w:sz w:val="24"/>
          <w:szCs w:val="24"/>
        </w:rPr>
        <w:t xml:space="preserve"> в течение 10 рабочих дней с даты принятия Собранием депутатов соответствующего решения.</w:t>
      </w:r>
    </w:p>
    <w:p w:rsidR="00AF6DEC" w:rsidRPr="00AF6DEC" w:rsidRDefault="00AF6DEC" w:rsidP="00AF6DEC">
      <w:pPr>
        <w:pStyle w:val="a4"/>
        <w:ind w:left="0" w:firstLine="567"/>
        <w:jc w:val="both"/>
        <w:rPr>
          <w:b w:val="0"/>
          <w:sz w:val="24"/>
          <w:szCs w:val="24"/>
        </w:rPr>
      </w:pPr>
      <w:r w:rsidRPr="00AF6DEC">
        <w:rPr>
          <w:b w:val="0"/>
          <w:sz w:val="24"/>
          <w:szCs w:val="24"/>
        </w:rPr>
        <w:t>15.</w:t>
      </w:r>
      <w:r w:rsidRPr="00AF6DEC">
        <w:rPr>
          <w:b w:val="0"/>
          <w:sz w:val="24"/>
          <w:szCs w:val="24"/>
        </w:rPr>
        <w:tab/>
        <w:t>Выборное лицо, к которому применена мера ответственности, вправе обжаловать решение о применении к нему мер ответственности в судебном порядке.</w:t>
      </w:r>
    </w:p>
    <w:sectPr w:rsidR="00AF6DEC" w:rsidRPr="00AF6DEC" w:rsidSect="00A4426E">
      <w:type w:val="continuous"/>
      <w:pgSz w:w="11900" w:h="16840"/>
      <w:pgMar w:top="709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3BD"/>
    <w:multiLevelType w:val="hybridMultilevel"/>
    <w:tmpl w:val="0E0E7C5E"/>
    <w:lvl w:ilvl="0" w:tplc="BDFAD622">
      <w:start w:val="1"/>
      <w:numFmt w:val="decimal"/>
      <w:lvlText w:val="%1."/>
      <w:lvlJc w:val="left"/>
      <w:pPr>
        <w:ind w:left="101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849A34">
      <w:numFmt w:val="bullet"/>
      <w:lvlText w:val="•"/>
      <w:lvlJc w:val="left"/>
      <w:pPr>
        <w:ind w:left="1048" w:hanging="298"/>
      </w:pPr>
      <w:rPr>
        <w:rFonts w:hint="default"/>
        <w:lang w:val="ru-RU" w:eastAsia="en-US" w:bidi="ar-SA"/>
      </w:rPr>
    </w:lvl>
    <w:lvl w:ilvl="2" w:tplc="2ED4E766">
      <w:numFmt w:val="bullet"/>
      <w:lvlText w:val="•"/>
      <w:lvlJc w:val="left"/>
      <w:pPr>
        <w:ind w:left="1996" w:hanging="298"/>
      </w:pPr>
      <w:rPr>
        <w:rFonts w:hint="default"/>
        <w:lang w:val="ru-RU" w:eastAsia="en-US" w:bidi="ar-SA"/>
      </w:rPr>
    </w:lvl>
    <w:lvl w:ilvl="3" w:tplc="D324B7FC">
      <w:numFmt w:val="bullet"/>
      <w:lvlText w:val="•"/>
      <w:lvlJc w:val="left"/>
      <w:pPr>
        <w:ind w:left="2944" w:hanging="298"/>
      </w:pPr>
      <w:rPr>
        <w:rFonts w:hint="default"/>
        <w:lang w:val="ru-RU" w:eastAsia="en-US" w:bidi="ar-SA"/>
      </w:rPr>
    </w:lvl>
    <w:lvl w:ilvl="4" w:tplc="CDE2F29E">
      <w:numFmt w:val="bullet"/>
      <w:lvlText w:val="•"/>
      <w:lvlJc w:val="left"/>
      <w:pPr>
        <w:ind w:left="3892" w:hanging="298"/>
      </w:pPr>
      <w:rPr>
        <w:rFonts w:hint="default"/>
        <w:lang w:val="ru-RU" w:eastAsia="en-US" w:bidi="ar-SA"/>
      </w:rPr>
    </w:lvl>
    <w:lvl w:ilvl="5" w:tplc="4B28919E">
      <w:numFmt w:val="bullet"/>
      <w:lvlText w:val="•"/>
      <w:lvlJc w:val="left"/>
      <w:pPr>
        <w:ind w:left="4840" w:hanging="298"/>
      </w:pPr>
      <w:rPr>
        <w:rFonts w:hint="default"/>
        <w:lang w:val="ru-RU" w:eastAsia="en-US" w:bidi="ar-SA"/>
      </w:rPr>
    </w:lvl>
    <w:lvl w:ilvl="6" w:tplc="FC40BE86">
      <w:numFmt w:val="bullet"/>
      <w:lvlText w:val="•"/>
      <w:lvlJc w:val="left"/>
      <w:pPr>
        <w:ind w:left="5788" w:hanging="298"/>
      </w:pPr>
      <w:rPr>
        <w:rFonts w:hint="default"/>
        <w:lang w:val="ru-RU" w:eastAsia="en-US" w:bidi="ar-SA"/>
      </w:rPr>
    </w:lvl>
    <w:lvl w:ilvl="7" w:tplc="C67E7EC2">
      <w:numFmt w:val="bullet"/>
      <w:lvlText w:val="•"/>
      <w:lvlJc w:val="left"/>
      <w:pPr>
        <w:ind w:left="6736" w:hanging="298"/>
      </w:pPr>
      <w:rPr>
        <w:rFonts w:hint="default"/>
        <w:lang w:val="ru-RU" w:eastAsia="en-US" w:bidi="ar-SA"/>
      </w:rPr>
    </w:lvl>
    <w:lvl w:ilvl="8" w:tplc="60D2CCB2">
      <w:numFmt w:val="bullet"/>
      <w:lvlText w:val="•"/>
      <w:lvlJc w:val="left"/>
      <w:pPr>
        <w:ind w:left="7684" w:hanging="298"/>
      </w:pPr>
      <w:rPr>
        <w:rFonts w:hint="default"/>
        <w:lang w:val="ru-RU" w:eastAsia="en-US" w:bidi="ar-SA"/>
      </w:rPr>
    </w:lvl>
  </w:abstractNum>
  <w:abstractNum w:abstractNumId="1">
    <w:nsid w:val="49882567"/>
    <w:multiLevelType w:val="hybridMultilevel"/>
    <w:tmpl w:val="820A1C0A"/>
    <w:lvl w:ilvl="0" w:tplc="481A5C68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4D9A5CA5"/>
    <w:multiLevelType w:val="hybridMultilevel"/>
    <w:tmpl w:val="CEEA936E"/>
    <w:lvl w:ilvl="0" w:tplc="5860ACF0">
      <w:start w:val="1"/>
      <w:numFmt w:val="decimal"/>
      <w:lvlText w:val="%1)"/>
      <w:lvlJc w:val="left"/>
      <w:pPr>
        <w:ind w:left="101" w:hanging="6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5C38AA">
      <w:numFmt w:val="bullet"/>
      <w:lvlText w:val="•"/>
      <w:lvlJc w:val="left"/>
      <w:pPr>
        <w:ind w:left="1048" w:hanging="603"/>
      </w:pPr>
      <w:rPr>
        <w:rFonts w:hint="default"/>
        <w:lang w:val="ru-RU" w:eastAsia="en-US" w:bidi="ar-SA"/>
      </w:rPr>
    </w:lvl>
    <w:lvl w:ilvl="2" w:tplc="60643E9C">
      <w:numFmt w:val="bullet"/>
      <w:lvlText w:val="•"/>
      <w:lvlJc w:val="left"/>
      <w:pPr>
        <w:ind w:left="1996" w:hanging="603"/>
      </w:pPr>
      <w:rPr>
        <w:rFonts w:hint="default"/>
        <w:lang w:val="ru-RU" w:eastAsia="en-US" w:bidi="ar-SA"/>
      </w:rPr>
    </w:lvl>
    <w:lvl w:ilvl="3" w:tplc="4DE0F0C8">
      <w:numFmt w:val="bullet"/>
      <w:lvlText w:val="•"/>
      <w:lvlJc w:val="left"/>
      <w:pPr>
        <w:ind w:left="2944" w:hanging="603"/>
      </w:pPr>
      <w:rPr>
        <w:rFonts w:hint="default"/>
        <w:lang w:val="ru-RU" w:eastAsia="en-US" w:bidi="ar-SA"/>
      </w:rPr>
    </w:lvl>
    <w:lvl w:ilvl="4" w:tplc="C9D0ECF2">
      <w:numFmt w:val="bullet"/>
      <w:lvlText w:val="•"/>
      <w:lvlJc w:val="left"/>
      <w:pPr>
        <w:ind w:left="3892" w:hanging="603"/>
      </w:pPr>
      <w:rPr>
        <w:rFonts w:hint="default"/>
        <w:lang w:val="ru-RU" w:eastAsia="en-US" w:bidi="ar-SA"/>
      </w:rPr>
    </w:lvl>
    <w:lvl w:ilvl="5" w:tplc="BE74F564">
      <w:numFmt w:val="bullet"/>
      <w:lvlText w:val="•"/>
      <w:lvlJc w:val="left"/>
      <w:pPr>
        <w:ind w:left="4840" w:hanging="603"/>
      </w:pPr>
      <w:rPr>
        <w:rFonts w:hint="default"/>
        <w:lang w:val="ru-RU" w:eastAsia="en-US" w:bidi="ar-SA"/>
      </w:rPr>
    </w:lvl>
    <w:lvl w:ilvl="6" w:tplc="A62C6CEE">
      <w:numFmt w:val="bullet"/>
      <w:lvlText w:val="•"/>
      <w:lvlJc w:val="left"/>
      <w:pPr>
        <w:ind w:left="5788" w:hanging="603"/>
      </w:pPr>
      <w:rPr>
        <w:rFonts w:hint="default"/>
        <w:lang w:val="ru-RU" w:eastAsia="en-US" w:bidi="ar-SA"/>
      </w:rPr>
    </w:lvl>
    <w:lvl w:ilvl="7" w:tplc="7AA8F9E8">
      <w:numFmt w:val="bullet"/>
      <w:lvlText w:val="•"/>
      <w:lvlJc w:val="left"/>
      <w:pPr>
        <w:ind w:left="6736" w:hanging="603"/>
      </w:pPr>
      <w:rPr>
        <w:rFonts w:hint="default"/>
        <w:lang w:val="ru-RU" w:eastAsia="en-US" w:bidi="ar-SA"/>
      </w:rPr>
    </w:lvl>
    <w:lvl w:ilvl="8" w:tplc="F9B40954">
      <w:numFmt w:val="bullet"/>
      <w:lvlText w:val="•"/>
      <w:lvlJc w:val="left"/>
      <w:pPr>
        <w:ind w:left="7684" w:hanging="60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55DA"/>
    <w:rsid w:val="00284395"/>
    <w:rsid w:val="002B14ED"/>
    <w:rsid w:val="00420064"/>
    <w:rsid w:val="00A4426E"/>
    <w:rsid w:val="00AF6DEC"/>
    <w:rsid w:val="00BB1906"/>
    <w:rsid w:val="00BC2560"/>
    <w:rsid w:val="00D255DA"/>
    <w:rsid w:val="00E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18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149" w:right="17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2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6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 w:right="118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0"/>
      <w:ind w:left="149" w:right="17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1" w:right="11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BC25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6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jurist@rambl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&#1077;sto-&#1072;ltay@yande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jurist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1855</Words>
  <Characters>10576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&lt;4D6963726F736F667420576F7264202D20D2E8EFEEE2EEE920EFEEF0FFE4EEEA20EFF0E8EDFFF2E8FF20F0E5F8E5EDE8FF20EE20EFF0E8ECE5EDE5EDE8E820EA20E4E5EFF3F2E0F2F320EDE0EAE0E7E0EDE8FF&gt;</vt:lpstr>
    </vt:vector>
  </TitlesOfParts>
  <Company/>
  <LinksUpToDate>false</LinksUpToDate>
  <CharactersWithSpaces>12407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&lt;4D6963726F736F667420576F7264202D20D2E8EFEEE2EEE920EFEEF0FFE4EEEA20EFF0E8EDFFF2E8FF20F0E5F8E5EDE8FF20EE20EFF0E8ECE5EDE5EDE8E820EA20E4E5EFF3F2E0F2F320EDE0EAE0E7E0EDE8FF&gt;</dc:title>
  <dc:creator>user8</dc:creator>
  <cp:lastModifiedBy>Pr</cp:lastModifiedBy>
  <cp:revision>5</cp:revision>
  <cp:lastPrinted>2022-03-22T06:26:00Z</cp:lastPrinted>
  <dcterms:created xsi:type="dcterms:W3CDTF">2022-03-22T06:00:00Z</dcterms:created>
  <dcterms:modified xsi:type="dcterms:W3CDTF">2022-03-22T06:33:00Z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2022-03-21T00:00:00Z</vt:filetime>
  </property>
</Properties>
</file>