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7"/>
        <w:gridCol w:w="2398"/>
        <w:gridCol w:w="3706"/>
      </w:tblGrid>
      <w:tr w:rsidR="00F7245D" w:rsidRPr="00F7245D" w:rsidTr="00D771A9">
        <w:trPr>
          <w:cantSplit/>
          <w:trHeight w:val="709"/>
        </w:trPr>
        <w:tc>
          <w:tcPr>
            <w:tcW w:w="9771" w:type="dxa"/>
            <w:gridSpan w:val="3"/>
          </w:tcPr>
          <w:p w:rsidR="00F7245D" w:rsidRPr="00F7245D" w:rsidRDefault="00F7245D" w:rsidP="00F7245D">
            <w:pPr>
              <w:keepNext/>
              <w:spacing w:after="0" w:line="240" w:lineRule="auto"/>
              <w:jc w:val="center"/>
              <w:outlineLvl w:val="0"/>
              <w:rPr>
                <w:rFonts w:ascii="Times New Roman" w:eastAsia="Times New Roman" w:hAnsi="Times New Roman" w:cs="Times New Roman"/>
                <w:b/>
                <w:bCs/>
                <w:kern w:val="32"/>
                <w:sz w:val="28"/>
                <w:szCs w:val="28"/>
                <w:lang w:eastAsia="ru-RU"/>
              </w:rPr>
            </w:pPr>
            <w:r w:rsidRPr="00F7245D">
              <w:rPr>
                <w:rFonts w:ascii="Times New Roman" w:eastAsia="Times New Roman" w:hAnsi="Times New Roman" w:cs="Times New Roman"/>
                <w:b/>
                <w:bCs/>
                <w:kern w:val="32"/>
                <w:sz w:val="28"/>
                <w:szCs w:val="28"/>
                <w:lang w:eastAsia="ru-RU"/>
              </w:rPr>
              <w:t xml:space="preserve">Администрация </w:t>
            </w:r>
            <w:proofErr w:type="spellStart"/>
            <w:r w:rsidRPr="00F7245D">
              <w:rPr>
                <w:rFonts w:ascii="Times New Roman" w:eastAsia="Times New Roman" w:hAnsi="Times New Roman" w:cs="Times New Roman"/>
                <w:b/>
                <w:bCs/>
                <w:kern w:val="32"/>
                <w:sz w:val="28"/>
                <w:szCs w:val="28"/>
                <w:lang w:eastAsia="ru-RU"/>
              </w:rPr>
              <w:t>Эсто</w:t>
            </w:r>
            <w:proofErr w:type="spellEnd"/>
            <w:r w:rsidRPr="00F7245D">
              <w:rPr>
                <w:rFonts w:ascii="Times New Roman" w:eastAsia="Times New Roman" w:hAnsi="Times New Roman" w:cs="Times New Roman"/>
                <w:b/>
                <w:bCs/>
                <w:kern w:val="32"/>
                <w:sz w:val="28"/>
                <w:szCs w:val="28"/>
                <w:lang w:eastAsia="ru-RU"/>
              </w:rPr>
              <w:t>-Алтайского сельского муниципального образования</w:t>
            </w:r>
          </w:p>
          <w:p w:rsidR="00F7245D" w:rsidRPr="00F7245D" w:rsidRDefault="00F7245D" w:rsidP="00F7245D">
            <w:pPr>
              <w:keepNext/>
              <w:spacing w:after="0" w:line="240" w:lineRule="auto"/>
              <w:jc w:val="center"/>
              <w:outlineLvl w:val="1"/>
              <w:rPr>
                <w:rFonts w:ascii="Times New Roman" w:eastAsia="Times New Roman" w:hAnsi="Times New Roman" w:cs="Times New Roman"/>
                <w:sz w:val="28"/>
                <w:szCs w:val="28"/>
                <w:lang w:eastAsia="ru-RU"/>
              </w:rPr>
            </w:pPr>
            <w:r w:rsidRPr="00F7245D">
              <w:rPr>
                <w:rFonts w:ascii="Times New Roman" w:eastAsia="Times New Roman" w:hAnsi="Times New Roman" w:cs="Times New Roman"/>
                <w:b/>
                <w:sz w:val="28"/>
                <w:szCs w:val="28"/>
                <w:lang w:eastAsia="ru-RU"/>
              </w:rPr>
              <w:t>Республики Калмыкия</w:t>
            </w:r>
          </w:p>
        </w:tc>
      </w:tr>
      <w:tr w:rsidR="00F7245D" w:rsidRPr="00F7245D" w:rsidTr="00D771A9">
        <w:tc>
          <w:tcPr>
            <w:tcW w:w="3667" w:type="dxa"/>
          </w:tcPr>
          <w:p w:rsidR="00F7245D" w:rsidRPr="00F7245D" w:rsidRDefault="00F7245D" w:rsidP="00F7245D">
            <w:pPr>
              <w:suppressAutoHyphens/>
              <w:overflowPunct w:val="0"/>
              <w:autoSpaceDE w:val="0"/>
              <w:spacing w:after="0" w:line="240" w:lineRule="auto"/>
              <w:jc w:val="center"/>
              <w:textAlignment w:val="baseline"/>
              <w:rPr>
                <w:rFonts w:ascii="Times New Roman" w:eastAsia="Times New Roman" w:hAnsi="Times New Roman" w:cs="Times New Roman"/>
                <w:bCs/>
                <w:sz w:val="28"/>
                <w:szCs w:val="28"/>
                <w:lang w:eastAsia="zh-CN"/>
              </w:rPr>
            </w:pPr>
          </w:p>
          <w:p w:rsidR="00F7245D" w:rsidRPr="00F7245D" w:rsidRDefault="00F7245D" w:rsidP="00F7245D">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tc>
        <w:tc>
          <w:tcPr>
            <w:tcW w:w="2398" w:type="dxa"/>
          </w:tcPr>
          <w:p w:rsidR="00F7245D" w:rsidRPr="00F7245D" w:rsidRDefault="00F7245D" w:rsidP="00F7245D">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F7245D">
              <w:rPr>
                <w:rFonts w:ascii="Times New Roman" w:eastAsia="Times New Roman" w:hAnsi="Times New Roman" w:cs="Times New Roman"/>
                <w:b/>
                <w:noProof/>
                <w:sz w:val="28"/>
                <w:szCs w:val="28"/>
                <w:lang w:eastAsia="ru-RU"/>
              </w:rPr>
              <w:drawing>
                <wp:inline distT="0" distB="0" distL="0" distR="0" wp14:anchorId="60F93F12" wp14:editId="54F57539">
                  <wp:extent cx="8191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706" w:type="dxa"/>
          </w:tcPr>
          <w:p w:rsidR="00F7245D" w:rsidRPr="00F7245D" w:rsidRDefault="00F7245D" w:rsidP="00F7245D">
            <w:pPr>
              <w:tabs>
                <w:tab w:val="left" w:pos="2623"/>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F7245D">
              <w:rPr>
                <w:rFonts w:ascii="Times New Roman" w:eastAsia="Times New Roman" w:hAnsi="Times New Roman" w:cs="Times New Roman"/>
                <w:b/>
                <w:sz w:val="28"/>
                <w:szCs w:val="28"/>
                <w:lang w:eastAsia="zh-CN"/>
              </w:rPr>
              <w:t xml:space="preserve"> </w:t>
            </w:r>
          </w:p>
        </w:tc>
      </w:tr>
      <w:tr w:rsidR="00F7245D" w:rsidRPr="00F7245D" w:rsidTr="00D771A9">
        <w:tc>
          <w:tcPr>
            <w:tcW w:w="9771" w:type="dxa"/>
            <w:gridSpan w:val="3"/>
          </w:tcPr>
          <w:p w:rsidR="00F7245D" w:rsidRPr="00F7245D" w:rsidRDefault="00F7245D" w:rsidP="00F7245D">
            <w:pPr>
              <w:tabs>
                <w:tab w:val="left" w:pos="2623"/>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roofErr w:type="gramStart"/>
            <w:r w:rsidRPr="00F7245D">
              <w:rPr>
                <w:rFonts w:ascii="Times New Roman" w:eastAsia="Times New Roman" w:hAnsi="Times New Roman" w:cs="Times New Roman"/>
                <w:b/>
                <w:sz w:val="28"/>
                <w:szCs w:val="28"/>
                <w:lang w:eastAsia="zh-CN"/>
              </w:rPr>
              <w:t>359026,Республика</w:t>
            </w:r>
            <w:proofErr w:type="gramEnd"/>
            <w:r w:rsidRPr="00F7245D">
              <w:rPr>
                <w:rFonts w:ascii="Times New Roman" w:eastAsia="Times New Roman" w:hAnsi="Times New Roman" w:cs="Times New Roman"/>
                <w:b/>
                <w:sz w:val="28"/>
                <w:szCs w:val="28"/>
                <w:lang w:eastAsia="zh-CN"/>
              </w:rPr>
              <w:t xml:space="preserve"> Калмыкия, с. </w:t>
            </w:r>
            <w:proofErr w:type="spellStart"/>
            <w:r w:rsidRPr="00F7245D">
              <w:rPr>
                <w:rFonts w:ascii="Times New Roman" w:eastAsia="Times New Roman" w:hAnsi="Times New Roman" w:cs="Times New Roman"/>
                <w:b/>
                <w:sz w:val="28"/>
                <w:szCs w:val="28"/>
                <w:lang w:eastAsia="zh-CN"/>
              </w:rPr>
              <w:t>Эсто</w:t>
            </w:r>
            <w:proofErr w:type="spellEnd"/>
            <w:r w:rsidRPr="00F7245D">
              <w:rPr>
                <w:rFonts w:ascii="Times New Roman" w:eastAsia="Times New Roman" w:hAnsi="Times New Roman" w:cs="Times New Roman"/>
                <w:b/>
                <w:sz w:val="28"/>
                <w:szCs w:val="28"/>
                <w:lang w:eastAsia="zh-CN"/>
              </w:rPr>
              <w:t>-Алтай, ул. Карла Маркса</w:t>
            </w:r>
          </w:p>
          <w:p w:rsidR="00F7245D" w:rsidRPr="00F7245D" w:rsidRDefault="00F7245D" w:rsidP="00F7245D">
            <w:pPr>
              <w:tabs>
                <w:tab w:val="left" w:pos="2623"/>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F7245D">
              <w:rPr>
                <w:rFonts w:ascii="Times New Roman" w:eastAsia="Times New Roman" w:hAnsi="Times New Roman" w:cs="Times New Roman"/>
                <w:b/>
                <w:sz w:val="28"/>
                <w:szCs w:val="28"/>
                <w:lang w:eastAsia="zh-CN"/>
              </w:rPr>
              <w:t>ИНН</w:t>
            </w:r>
            <w:r w:rsidRPr="00F7245D">
              <w:rPr>
                <w:rFonts w:ascii="Times New Roman" w:eastAsia="Times New Roman" w:hAnsi="Times New Roman" w:cs="Times New Roman"/>
                <w:b/>
                <w:sz w:val="28"/>
                <w:szCs w:val="28"/>
                <w:lang w:val="en-US" w:eastAsia="zh-CN"/>
              </w:rPr>
              <w:t xml:space="preserve"> 0812900527, </w:t>
            </w:r>
            <w:r w:rsidRPr="00F7245D">
              <w:rPr>
                <w:rFonts w:ascii="Times New Roman" w:eastAsia="Times New Roman" w:hAnsi="Times New Roman" w:cs="Times New Roman"/>
                <w:b/>
                <w:sz w:val="28"/>
                <w:szCs w:val="28"/>
                <w:lang w:eastAsia="zh-CN"/>
              </w:rPr>
              <w:t>т</w:t>
            </w:r>
            <w:r w:rsidRPr="00F7245D">
              <w:rPr>
                <w:rFonts w:ascii="Times New Roman" w:eastAsia="Times New Roman" w:hAnsi="Times New Roman" w:cs="Times New Roman"/>
                <w:b/>
                <w:sz w:val="28"/>
                <w:szCs w:val="28"/>
                <w:lang w:val="en-US" w:eastAsia="zh-CN"/>
              </w:rPr>
              <w:t xml:space="preserve">. (84745) 98-2-41,  e-mail: </w:t>
            </w:r>
            <w:hyperlink r:id="rId7" w:history="1">
              <w:r w:rsidRPr="00F7245D">
                <w:rPr>
                  <w:rFonts w:ascii="Times New Roman" w:eastAsia="Times New Roman" w:hAnsi="Times New Roman" w:cs="Times New Roman"/>
                  <w:b/>
                  <w:color w:val="0000FF"/>
                  <w:sz w:val="28"/>
                  <w:szCs w:val="28"/>
                  <w:u w:val="single"/>
                  <w:lang w:eastAsia="zh-CN"/>
                </w:rPr>
                <w:t>е</w:t>
              </w:r>
              <w:r w:rsidRPr="00F7245D">
                <w:rPr>
                  <w:rFonts w:ascii="Times New Roman" w:eastAsia="Times New Roman" w:hAnsi="Times New Roman" w:cs="Times New Roman"/>
                  <w:b/>
                  <w:color w:val="0000FF"/>
                  <w:sz w:val="28"/>
                  <w:szCs w:val="28"/>
                  <w:u w:val="single"/>
                  <w:lang w:val="en-US" w:eastAsia="zh-CN"/>
                </w:rPr>
                <w:t>sto-altay@yandex</w:t>
              </w:r>
            </w:hyperlink>
            <w:hyperlink r:id="rId8" w:history="1">
              <w:r w:rsidRPr="00F7245D">
                <w:rPr>
                  <w:rFonts w:ascii="Times New Roman" w:eastAsia="Times New Roman" w:hAnsi="Times New Roman" w:cs="Times New Roman"/>
                  <w:b/>
                  <w:iCs/>
                  <w:color w:val="0000FF"/>
                  <w:sz w:val="28"/>
                  <w:szCs w:val="28"/>
                  <w:u w:val="single"/>
                  <w:lang w:val="en-US" w:eastAsia="zh-CN"/>
                </w:rPr>
                <w:t>.</w:t>
              </w:r>
            </w:hyperlink>
            <w:hyperlink r:id="rId9" w:history="1">
              <w:r w:rsidRPr="00F7245D">
                <w:rPr>
                  <w:rFonts w:ascii="Times New Roman" w:eastAsia="Times New Roman" w:hAnsi="Times New Roman" w:cs="Times New Roman"/>
                  <w:b/>
                  <w:iCs/>
                  <w:color w:val="0000FF"/>
                  <w:sz w:val="28"/>
                  <w:szCs w:val="28"/>
                  <w:u w:val="single"/>
                  <w:lang w:val="en-US" w:eastAsia="zh-CN"/>
                </w:rPr>
                <w:t>ru</w:t>
              </w:r>
            </w:hyperlink>
          </w:p>
          <w:p w:rsidR="00F7245D" w:rsidRPr="00F7245D" w:rsidRDefault="00F7245D" w:rsidP="00F7245D">
            <w:pPr>
              <w:tabs>
                <w:tab w:val="left" w:pos="2623"/>
              </w:tabs>
              <w:suppressAutoHyphens/>
              <w:overflowPunct w:val="0"/>
              <w:autoSpaceDE w:val="0"/>
              <w:spacing w:after="0" w:line="240" w:lineRule="auto"/>
              <w:textAlignment w:val="baseline"/>
              <w:rPr>
                <w:rFonts w:ascii="Times New Roman" w:eastAsia="Times New Roman" w:hAnsi="Times New Roman" w:cs="Times New Roman"/>
                <w:b/>
                <w:sz w:val="28"/>
                <w:szCs w:val="28"/>
                <w:lang w:eastAsia="zh-CN"/>
              </w:rPr>
            </w:pPr>
          </w:p>
        </w:tc>
      </w:tr>
    </w:tbl>
    <w:p w:rsidR="00F7245D" w:rsidRPr="00F7245D" w:rsidRDefault="00F7245D" w:rsidP="00F7245D">
      <w:pPr>
        <w:suppressAutoHyphens/>
        <w:overflowPunct w:val="0"/>
        <w:autoSpaceDE w:val="0"/>
        <w:spacing w:after="0" w:line="240" w:lineRule="auto"/>
        <w:textAlignment w:val="baseline"/>
        <w:rPr>
          <w:rFonts w:ascii="Times New Roman" w:eastAsia="Times New Roman" w:hAnsi="Times New Roman" w:cs="Times New Roman"/>
          <w:b/>
          <w:sz w:val="28"/>
          <w:szCs w:val="28"/>
          <w:lang w:eastAsia="zh-CN"/>
        </w:rPr>
      </w:pPr>
    </w:p>
    <w:p w:rsidR="00F7245D" w:rsidRPr="00F7245D" w:rsidRDefault="00F7245D" w:rsidP="00F7245D">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F7245D">
        <w:rPr>
          <w:rFonts w:ascii="Times New Roman" w:eastAsia="Times New Roman" w:hAnsi="Times New Roman" w:cs="Times New Roman"/>
          <w:b/>
          <w:sz w:val="28"/>
          <w:szCs w:val="28"/>
          <w:lang w:eastAsia="zh-CN"/>
        </w:rPr>
        <w:t xml:space="preserve">Постановление № </w:t>
      </w:r>
      <w:r w:rsidR="00DE2FED">
        <w:rPr>
          <w:rFonts w:ascii="Times New Roman" w:eastAsia="Times New Roman" w:hAnsi="Times New Roman" w:cs="Times New Roman"/>
          <w:b/>
          <w:sz w:val="28"/>
          <w:szCs w:val="28"/>
          <w:lang w:eastAsia="zh-CN"/>
        </w:rPr>
        <w:t>23</w:t>
      </w:r>
    </w:p>
    <w:p w:rsidR="00F7245D" w:rsidRPr="00F7245D" w:rsidRDefault="00F7245D" w:rsidP="00F7245D">
      <w:pPr>
        <w:suppressAutoHyphens/>
        <w:overflowPunct w:val="0"/>
        <w:autoSpaceDE w:val="0"/>
        <w:spacing w:after="0" w:line="240" w:lineRule="auto"/>
        <w:jc w:val="center"/>
        <w:textAlignment w:val="baseline"/>
        <w:rPr>
          <w:rFonts w:ascii="Times New Roman" w:eastAsia="Times New Roman" w:hAnsi="Times New Roman" w:cs="Times New Roman"/>
          <w:b/>
          <w:sz w:val="28"/>
          <w:szCs w:val="28"/>
          <w:u w:val="single"/>
          <w:lang w:eastAsia="zh-CN"/>
        </w:rPr>
      </w:pPr>
    </w:p>
    <w:p w:rsidR="00F7245D" w:rsidRPr="00F7245D" w:rsidRDefault="00DE2FED" w:rsidP="00F7245D">
      <w:pPr>
        <w:suppressAutoHyphens/>
        <w:overflowPunct w:val="0"/>
        <w:autoSpaceDE w:val="0"/>
        <w:spacing w:after="0" w:line="240" w:lineRule="auto"/>
        <w:textAlignment w:val="baseline"/>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22</w:t>
      </w:r>
      <w:r w:rsidR="00F7245D" w:rsidRPr="00F7245D">
        <w:rPr>
          <w:rFonts w:ascii="Times New Roman" w:eastAsia="Times New Roman" w:hAnsi="Times New Roman" w:cs="Times New Roman"/>
          <w:b/>
          <w:sz w:val="28"/>
          <w:szCs w:val="28"/>
          <w:lang w:eastAsia="zh-CN"/>
        </w:rPr>
        <w:t xml:space="preserve"> декабря 2020 г.                                                                            с. </w:t>
      </w:r>
      <w:proofErr w:type="spellStart"/>
      <w:r w:rsidR="00F7245D" w:rsidRPr="00F7245D">
        <w:rPr>
          <w:rFonts w:ascii="Times New Roman" w:eastAsia="Times New Roman" w:hAnsi="Times New Roman" w:cs="Times New Roman"/>
          <w:b/>
          <w:sz w:val="28"/>
          <w:szCs w:val="28"/>
          <w:lang w:eastAsia="zh-CN"/>
        </w:rPr>
        <w:t>Эсто</w:t>
      </w:r>
      <w:proofErr w:type="spellEnd"/>
      <w:r w:rsidR="00F7245D" w:rsidRPr="00F7245D">
        <w:rPr>
          <w:rFonts w:ascii="Times New Roman" w:eastAsia="Times New Roman" w:hAnsi="Times New Roman" w:cs="Times New Roman"/>
          <w:b/>
          <w:sz w:val="28"/>
          <w:szCs w:val="28"/>
          <w:lang w:eastAsia="zh-CN"/>
        </w:rPr>
        <w:t>-Алтай</w:t>
      </w:r>
    </w:p>
    <w:p w:rsidR="00F7245D" w:rsidRPr="00F7245D" w:rsidRDefault="00F7245D" w:rsidP="00F7245D">
      <w:pPr>
        <w:suppressAutoHyphens/>
        <w:overflowPunct w:val="0"/>
        <w:autoSpaceDE w:val="0"/>
        <w:spacing w:after="0" w:line="240" w:lineRule="auto"/>
        <w:ind w:left="-360"/>
        <w:textAlignment w:val="baseline"/>
        <w:rPr>
          <w:rFonts w:ascii="Times New Roman" w:eastAsia="Times New Roman" w:hAnsi="Times New Roman" w:cs="Times New Roman"/>
          <w:sz w:val="28"/>
          <w:szCs w:val="28"/>
          <w:lang w:eastAsia="zh-CN"/>
        </w:rPr>
      </w:pPr>
      <w:r w:rsidRPr="00F7245D">
        <w:rPr>
          <w:rFonts w:ascii="Times New Roman" w:eastAsia="Times New Roman" w:hAnsi="Times New Roman" w:cs="Times New Roman"/>
          <w:b/>
          <w:sz w:val="28"/>
          <w:szCs w:val="28"/>
          <w:lang w:eastAsia="zh-CN"/>
        </w:rPr>
        <w:t xml:space="preserve">                      </w:t>
      </w:r>
    </w:p>
    <w:p w:rsidR="00F7245D" w:rsidRPr="00F7245D" w:rsidRDefault="00F7245D" w:rsidP="00F7245D">
      <w:pPr>
        <w:spacing w:after="0" w:line="240" w:lineRule="auto"/>
        <w:rPr>
          <w:rFonts w:ascii="Times New Roman" w:eastAsia="Times New Roman" w:hAnsi="Times New Roman" w:cs="Times New Roman"/>
          <w:b/>
          <w:sz w:val="28"/>
          <w:szCs w:val="28"/>
          <w:lang w:eastAsia="ru-RU"/>
        </w:rPr>
      </w:pPr>
      <w:r w:rsidRPr="00F7245D">
        <w:rPr>
          <w:rFonts w:ascii="Times New Roman" w:eastAsia="Times New Roman" w:hAnsi="Times New Roman" w:cs="Times New Roman"/>
          <w:b/>
          <w:sz w:val="28"/>
          <w:szCs w:val="28"/>
          <w:lang w:eastAsia="ru-RU"/>
        </w:rPr>
        <w:t>Об утверждении Методики оценки эффективности</w:t>
      </w:r>
    </w:p>
    <w:p w:rsidR="00F7245D" w:rsidRPr="00F7245D" w:rsidRDefault="00F7245D" w:rsidP="00F7245D">
      <w:pPr>
        <w:spacing w:after="0" w:line="240" w:lineRule="auto"/>
        <w:rPr>
          <w:rFonts w:ascii="Times New Roman" w:eastAsia="Times New Roman" w:hAnsi="Times New Roman" w:cs="Times New Roman"/>
          <w:b/>
          <w:sz w:val="28"/>
          <w:szCs w:val="28"/>
          <w:lang w:eastAsia="ru-RU"/>
        </w:rPr>
      </w:pPr>
      <w:r w:rsidRPr="00F7245D">
        <w:rPr>
          <w:rFonts w:ascii="Times New Roman" w:eastAsia="Times New Roman" w:hAnsi="Times New Roman" w:cs="Times New Roman"/>
          <w:b/>
          <w:sz w:val="28"/>
          <w:szCs w:val="28"/>
          <w:lang w:eastAsia="ru-RU"/>
        </w:rPr>
        <w:t xml:space="preserve"> налоговых льгот (налоговых расходов) </w:t>
      </w:r>
      <w:proofErr w:type="spellStart"/>
      <w:r w:rsidRPr="00F7245D">
        <w:rPr>
          <w:rFonts w:ascii="Times New Roman" w:eastAsia="Times New Roman" w:hAnsi="Times New Roman" w:cs="Times New Roman"/>
          <w:b/>
          <w:sz w:val="28"/>
          <w:szCs w:val="28"/>
          <w:lang w:eastAsia="ru-RU"/>
        </w:rPr>
        <w:t>Эсто</w:t>
      </w:r>
      <w:proofErr w:type="spellEnd"/>
      <w:r w:rsidRPr="00F7245D">
        <w:rPr>
          <w:rFonts w:ascii="Times New Roman" w:eastAsia="Times New Roman" w:hAnsi="Times New Roman" w:cs="Times New Roman"/>
          <w:b/>
          <w:sz w:val="28"/>
          <w:szCs w:val="28"/>
          <w:lang w:eastAsia="ru-RU"/>
        </w:rPr>
        <w:t>-Алтайского</w:t>
      </w:r>
    </w:p>
    <w:p w:rsidR="00F7245D" w:rsidRPr="00F7245D" w:rsidRDefault="00F7245D" w:rsidP="00F7245D">
      <w:pPr>
        <w:spacing w:after="0" w:line="240" w:lineRule="auto"/>
        <w:rPr>
          <w:rFonts w:ascii="Times New Roman" w:eastAsia="Times New Roman" w:hAnsi="Times New Roman" w:cs="Times New Roman"/>
          <w:b/>
          <w:sz w:val="28"/>
          <w:szCs w:val="28"/>
          <w:lang w:eastAsia="ru-RU"/>
        </w:rPr>
      </w:pPr>
      <w:r w:rsidRPr="00F7245D">
        <w:rPr>
          <w:rFonts w:ascii="Times New Roman" w:eastAsia="Times New Roman" w:hAnsi="Times New Roman" w:cs="Times New Roman"/>
          <w:b/>
          <w:sz w:val="28"/>
          <w:szCs w:val="28"/>
          <w:lang w:eastAsia="ru-RU"/>
        </w:rPr>
        <w:t xml:space="preserve"> сельского муниципального образования Республики Калмыкия</w:t>
      </w:r>
    </w:p>
    <w:p w:rsidR="00F7245D" w:rsidRPr="00F7245D" w:rsidRDefault="00F7245D" w:rsidP="00F7245D">
      <w:pPr>
        <w:spacing w:after="0" w:line="240" w:lineRule="auto"/>
        <w:jc w:val="center"/>
        <w:rPr>
          <w:rFonts w:ascii="Times New Roman" w:eastAsia="Times New Roman" w:hAnsi="Times New Roman" w:cs="Times New Roman"/>
          <w:sz w:val="28"/>
          <w:szCs w:val="28"/>
          <w:lang w:eastAsia="ru-RU"/>
        </w:rPr>
      </w:pPr>
    </w:p>
    <w:p w:rsidR="00F7245D" w:rsidRPr="00F7245D" w:rsidRDefault="00F7245D" w:rsidP="00C31C05">
      <w:pPr>
        <w:spacing w:after="0" w:line="240" w:lineRule="auto"/>
        <w:ind w:firstLine="567"/>
        <w:jc w:val="both"/>
        <w:rPr>
          <w:rFonts w:ascii="Times New Roman" w:eastAsia="Times New Roman" w:hAnsi="Times New Roman" w:cs="Times New Roman"/>
          <w:sz w:val="28"/>
          <w:szCs w:val="28"/>
          <w:lang w:eastAsia="ru-RU"/>
        </w:rPr>
      </w:pPr>
      <w:r w:rsidRPr="00F7245D">
        <w:rPr>
          <w:rFonts w:ascii="Times New Roman" w:eastAsia="Calibri"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F7245D">
        <w:rPr>
          <w:rFonts w:ascii="Times New Roman" w:eastAsia="Calibri" w:hAnsi="Times New Roman" w:cs="Times New Roman"/>
          <w:color w:val="000000"/>
          <w:sz w:val="28"/>
          <w:szCs w:val="28"/>
        </w:rPr>
        <w:t xml:space="preserve"> </w:t>
      </w:r>
      <w:r w:rsidRPr="00F7245D">
        <w:rPr>
          <w:rFonts w:ascii="Times New Roman" w:eastAsia="Calibri" w:hAnsi="Times New Roman" w:cs="Times New Roman"/>
          <w:sz w:val="28"/>
          <w:szCs w:val="28"/>
        </w:rPr>
        <w:t xml:space="preserve">со статьей 174.3 Бюджетного кодекса Российской Федерации, Постановлением Правительства Российской Федерации от 12.04.2019 № 439 «Об утверждении Правил формирования перечня налоговых расходов Российской Федерации и оценки налоговых расходов Российской Федерации» и от 22.06.2019 года №796 «Об общих требованиях к оценке налоговых расходов субъектов Российской Федерации и муниципальных образований», руководствуясь Уставом </w:t>
      </w:r>
      <w:proofErr w:type="spellStart"/>
      <w:r w:rsidRPr="00F7245D">
        <w:rPr>
          <w:rFonts w:ascii="Times New Roman" w:eastAsia="Times New Roman" w:hAnsi="Times New Roman" w:cs="Times New Roman"/>
          <w:sz w:val="28"/>
          <w:szCs w:val="28"/>
          <w:lang w:eastAsia="ru-RU"/>
        </w:rPr>
        <w:t>Эсто</w:t>
      </w:r>
      <w:proofErr w:type="spellEnd"/>
      <w:r w:rsidRPr="00F7245D">
        <w:rPr>
          <w:rFonts w:ascii="Times New Roman" w:eastAsia="Times New Roman" w:hAnsi="Times New Roman" w:cs="Times New Roman"/>
          <w:sz w:val="28"/>
          <w:szCs w:val="28"/>
          <w:lang w:eastAsia="ru-RU"/>
        </w:rPr>
        <w:t>-Алтайского</w:t>
      </w:r>
      <w:r w:rsidRPr="00F7245D">
        <w:rPr>
          <w:rFonts w:ascii="Times New Roman" w:eastAsia="Calibri" w:hAnsi="Times New Roman" w:cs="Times New Roman"/>
          <w:sz w:val="28"/>
          <w:szCs w:val="28"/>
        </w:rPr>
        <w:t xml:space="preserve"> сельского муниципального образования Республики Калмыкия, Администрация </w:t>
      </w:r>
      <w:proofErr w:type="spellStart"/>
      <w:r w:rsidRPr="00F7245D">
        <w:rPr>
          <w:rFonts w:ascii="Times New Roman" w:eastAsia="Times New Roman" w:hAnsi="Times New Roman" w:cs="Times New Roman"/>
          <w:sz w:val="28"/>
          <w:szCs w:val="28"/>
          <w:lang w:eastAsia="ru-RU"/>
        </w:rPr>
        <w:t>Эсто</w:t>
      </w:r>
      <w:proofErr w:type="spellEnd"/>
      <w:r w:rsidRPr="00F7245D">
        <w:rPr>
          <w:rFonts w:ascii="Times New Roman" w:eastAsia="Times New Roman" w:hAnsi="Times New Roman" w:cs="Times New Roman"/>
          <w:sz w:val="28"/>
          <w:szCs w:val="28"/>
          <w:lang w:eastAsia="ru-RU"/>
        </w:rPr>
        <w:t>-Алтайского</w:t>
      </w:r>
      <w:r w:rsidRPr="00F7245D">
        <w:rPr>
          <w:rFonts w:ascii="Times New Roman" w:eastAsia="Calibri" w:hAnsi="Times New Roman" w:cs="Times New Roman"/>
          <w:sz w:val="28"/>
          <w:szCs w:val="28"/>
        </w:rPr>
        <w:t xml:space="preserve"> сельского  муниципального образования </w:t>
      </w:r>
      <w:r w:rsidR="00C31C05">
        <w:rPr>
          <w:rFonts w:ascii="Times New Roman" w:eastAsia="Calibri" w:hAnsi="Times New Roman" w:cs="Times New Roman"/>
          <w:sz w:val="28"/>
          <w:szCs w:val="28"/>
        </w:rPr>
        <w:t xml:space="preserve">Республики Калмыкия </w:t>
      </w:r>
      <w:r w:rsidRPr="00F7245D">
        <w:rPr>
          <w:rFonts w:ascii="Times New Roman" w:eastAsia="Calibri" w:hAnsi="Times New Roman" w:cs="Times New Roman"/>
          <w:sz w:val="28"/>
          <w:szCs w:val="28"/>
        </w:rPr>
        <w:t>постановляет:</w:t>
      </w:r>
    </w:p>
    <w:p w:rsidR="00F7245D" w:rsidRPr="00F7245D" w:rsidRDefault="00F7245D" w:rsidP="00F7245D">
      <w:pPr>
        <w:spacing w:after="0" w:line="240" w:lineRule="auto"/>
        <w:ind w:firstLine="567"/>
        <w:jc w:val="center"/>
        <w:rPr>
          <w:rFonts w:ascii="Times New Roman" w:eastAsia="Calibri" w:hAnsi="Times New Roman" w:cs="Times New Roman"/>
          <w:b/>
          <w:sz w:val="28"/>
          <w:szCs w:val="28"/>
        </w:rPr>
      </w:pPr>
    </w:p>
    <w:p w:rsidR="00F7245D" w:rsidRPr="00F7245D" w:rsidRDefault="00F7245D" w:rsidP="00F7245D">
      <w:pPr>
        <w:numPr>
          <w:ilvl w:val="0"/>
          <w:numId w:val="3"/>
        </w:numPr>
        <w:tabs>
          <w:tab w:val="left" w:pos="1134"/>
        </w:tabs>
        <w:spacing w:after="0" w:line="240" w:lineRule="auto"/>
        <w:ind w:left="709" w:hanging="425"/>
        <w:contextualSpacing/>
        <w:jc w:val="both"/>
        <w:rPr>
          <w:rFonts w:ascii="Times New Roman" w:eastAsia="Times New Roman" w:hAnsi="Times New Roman" w:cs="Times New Roman"/>
          <w:sz w:val="28"/>
          <w:szCs w:val="28"/>
          <w:lang w:eastAsia="ru-RU"/>
        </w:rPr>
      </w:pPr>
      <w:r w:rsidRPr="00F7245D">
        <w:rPr>
          <w:rFonts w:ascii="Times New Roman" w:eastAsia="Calibri" w:hAnsi="Times New Roman" w:cs="Times New Roman"/>
          <w:sz w:val="28"/>
          <w:szCs w:val="28"/>
        </w:rPr>
        <w:t xml:space="preserve">Утвердить </w:t>
      </w:r>
      <w:r w:rsidRPr="00F7245D">
        <w:rPr>
          <w:rFonts w:ascii="Times New Roman" w:eastAsia="Times New Roman" w:hAnsi="Times New Roman" w:cs="Times New Roman"/>
          <w:sz w:val="28"/>
          <w:szCs w:val="28"/>
          <w:lang w:eastAsia="ru-RU"/>
        </w:rPr>
        <w:t xml:space="preserve">Методику оценки эффективности налоговых льгот (налоговых расходов) </w:t>
      </w:r>
      <w:proofErr w:type="spellStart"/>
      <w:r w:rsidRPr="00F7245D">
        <w:rPr>
          <w:rFonts w:ascii="Times New Roman" w:eastAsia="Times New Roman" w:hAnsi="Times New Roman" w:cs="Times New Roman"/>
          <w:sz w:val="28"/>
          <w:szCs w:val="28"/>
          <w:lang w:eastAsia="ru-RU"/>
        </w:rPr>
        <w:t>Эсто</w:t>
      </w:r>
      <w:proofErr w:type="spellEnd"/>
      <w:r w:rsidRPr="00F7245D">
        <w:rPr>
          <w:rFonts w:ascii="Times New Roman" w:eastAsia="Times New Roman" w:hAnsi="Times New Roman" w:cs="Times New Roman"/>
          <w:sz w:val="28"/>
          <w:szCs w:val="28"/>
          <w:lang w:eastAsia="ru-RU"/>
        </w:rPr>
        <w:t>-Алтайского</w:t>
      </w:r>
      <w:r w:rsidRPr="00F7245D">
        <w:rPr>
          <w:rFonts w:ascii="Times New Roman" w:eastAsia="Calibri" w:hAnsi="Times New Roman" w:cs="Times New Roman"/>
          <w:sz w:val="28"/>
          <w:szCs w:val="28"/>
        </w:rPr>
        <w:t xml:space="preserve"> сельского муниципального образования Республики Калмыкия согласно приложению.</w:t>
      </w:r>
    </w:p>
    <w:p w:rsidR="00F7245D" w:rsidRPr="00F7245D" w:rsidRDefault="00F7245D" w:rsidP="00F7245D">
      <w:pPr>
        <w:numPr>
          <w:ilvl w:val="0"/>
          <w:numId w:val="3"/>
        </w:numPr>
        <w:tabs>
          <w:tab w:val="left" w:pos="993"/>
        </w:tabs>
        <w:spacing w:after="0" w:line="240" w:lineRule="auto"/>
        <w:ind w:left="720" w:hanging="425"/>
        <w:contextualSpacing/>
        <w:jc w:val="both"/>
        <w:rPr>
          <w:rFonts w:ascii="Times New Roman" w:eastAsia="Calibri" w:hAnsi="Times New Roman" w:cs="Times New Roman"/>
          <w:sz w:val="28"/>
          <w:szCs w:val="28"/>
        </w:rPr>
      </w:pPr>
      <w:r w:rsidRPr="00F7245D">
        <w:rPr>
          <w:rFonts w:ascii="Times New Roman" w:eastAsia="Calibri" w:hAnsi="Times New Roman" w:cs="Times New Roman"/>
          <w:sz w:val="28"/>
          <w:szCs w:val="28"/>
        </w:rPr>
        <w:t xml:space="preserve">Разместить настоящее постановление на официальном сайте </w:t>
      </w:r>
      <w:proofErr w:type="spellStart"/>
      <w:r w:rsidRPr="00F7245D">
        <w:rPr>
          <w:rFonts w:ascii="Times New Roman" w:eastAsia="Times New Roman" w:hAnsi="Times New Roman" w:cs="Times New Roman"/>
          <w:sz w:val="28"/>
          <w:szCs w:val="28"/>
          <w:lang w:eastAsia="ru-RU"/>
        </w:rPr>
        <w:t>Эсто</w:t>
      </w:r>
      <w:proofErr w:type="spellEnd"/>
      <w:r w:rsidRPr="00F7245D">
        <w:rPr>
          <w:rFonts w:ascii="Times New Roman" w:eastAsia="Times New Roman" w:hAnsi="Times New Roman" w:cs="Times New Roman"/>
          <w:sz w:val="28"/>
          <w:szCs w:val="28"/>
          <w:lang w:eastAsia="ru-RU"/>
        </w:rPr>
        <w:t xml:space="preserve">-Алтайского </w:t>
      </w:r>
      <w:r w:rsidRPr="00F7245D">
        <w:rPr>
          <w:rFonts w:ascii="Times New Roman" w:eastAsia="Calibri" w:hAnsi="Times New Roman" w:cs="Times New Roman"/>
          <w:sz w:val="28"/>
          <w:szCs w:val="28"/>
        </w:rPr>
        <w:t>сельского муниципального образования Республики Калмыкия.</w:t>
      </w:r>
    </w:p>
    <w:p w:rsidR="00F7245D" w:rsidRPr="00F7245D" w:rsidRDefault="00F7245D" w:rsidP="00F7245D">
      <w:pPr>
        <w:numPr>
          <w:ilvl w:val="0"/>
          <w:numId w:val="3"/>
        </w:numPr>
        <w:tabs>
          <w:tab w:val="left" w:pos="993"/>
        </w:tabs>
        <w:spacing w:after="160" w:line="259" w:lineRule="auto"/>
        <w:ind w:left="720" w:hanging="425"/>
        <w:contextualSpacing/>
        <w:jc w:val="both"/>
        <w:rPr>
          <w:rFonts w:ascii="Times New Roman" w:eastAsia="Calibri" w:hAnsi="Times New Roman" w:cs="Times New Roman"/>
          <w:color w:val="000000"/>
          <w:sz w:val="28"/>
          <w:szCs w:val="28"/>
        </w:rPr>
      </w:pPr>
      <w:r w:rsidRPr="00F7245D">
        <w:rPr>
          <w:rFonts w:ascii="Times New Roman" w:eastAsia="Calibri" w:hAnsi="Times New Roman" w:cs="Times New Roman"/>
          <w:color w:val="000000"/>
          <w:sz w:val="28"/>
          <w:szCs w:val="28"/>
        </w:rPr>
        <w:t>Настоящее постановление вступает в силу с момента официального опубликования.</w:t>
      </w:r>
    </w:p>
    <w:p w:rsidR="00F7245D" w:rsidRPr="00F7245D" w:rsidRDefault="00F7245D" w:rsidP="00F7245D">
      <w:pPr>
        <w:numPr>
          <w:ilvl w:val="0"/>
          <w:numId w:val="3"/>
        </w:numPr>
        <w:tabs>
          <w:tab w:val="left" w:pos="426"/>
          <w:tab w:val="left" w:pos="993"/>
        </w:tabs>
        <w:spacing w:after="0" w:line="240" w:lineRule="auto"/>
        <w:ind w:left="720" w:hanging="425"/>
        <w:contextualSpacing/>
        <w:jc w:val="both"/>
        <w:rPr>
          <w:rFonts w:ascii="Times New Roman" w:eastAsia="Calibri" w:hAnsi="Times New Roman" w:cs="Times New Roman"/>
          <w:sz w:val="28"/>
          <w:szCs w:val="28"/>
        </w:rPr>
      </w:pPr>
      <w:r w:rsidRPr="00F7245D">
        <w:rPr>
          <w:rFonts w:ascii="Times New Roman" w:eastAsia="Calibri" w:hAnsi="Times New Roman" w:cs="Times New Roman"/>
          <w:color w:val="000000"/>
          <w:sz w:val="28"/>
          <w:szCs w:val="28"/>
        </w:rPr>
        <w:t>Контроль за исполнением настоящего постановления оставляю за собой.</w:t>
      </w:r>
    </w:p>
    <w:p w:rsidR="00F7245D" w:rsidRPr="00F7245D" w:rsidRDefault="00F7245D" w:rsidP="00F7245D">
      <w:pPr>
        <w:tabs>
          <w:tab w:val="left" w:pos="426"/>
          <w:tab w:val="left" w:pos="993"/>
        </w:tabs>
        <w:spacing w:after="0" w:line="240" w:lineRule="auto"/>
        <w:ind w:left="720" w:hanging="425"/>
        <w:jc w:val="both"/>
        <w:rPr>
          <w:rFonts w:ascii="Times New Roman" w:eastAsia="Calibri" w:hAnsi="Times New Roman" w:cs="Times New Roman"/>
          <w:sz w:val="28"/>
          <w:szCs w:val="28"/>
        </w:rPr>
      </w:pPr>
    </w:p>
    <w:p w:rsidR="00F7245D" w:rsidRPr="00F7245D" w:rsidRDefault="00F7245D" w:rsidP="00F7245D">
      <w:pPr>
        <w:spacing w:after="0" w:line="240" w:lineRule="auto"/>
        <w:rPr>
          <w:rFonts w:ascii="Times New Roman" w:eastAsia="Calibri" w:hAnsi="Times New Roman" w:cs="Times New Roman"/>
          <w:sz w:val="28"/>
          <w:szCs w:val="28"/>
        </w:rPr>
      </w:pPr>
    </w:p>
    <w:p w:rsidR="00F7245D" w:rsidRPr="00F7245D" w:rsidRDefault="00F7245D" w:rsidP="00F7245D">
      <w:pPr>
        <w:spacing w:after="0" w:line="240" w:lineRule="auto"/>
        <w:rPr>
          <w:rFonts w:ascii="Times New Roman" w:eastAsia="Calibri" w:hAnsi="Times New Roman" w:cs="Times New Roman"/>
          <w:sz w:val="28"/>
          <w:szCs w:val="28"/>
        </w:rPr>
      </w:pPr>
    </w:p>
    <w:p w:rsidR="00F7245D" w:rsidRPr="00F7245D" w:rsidRDefault="00F7245D" w:rsidP="00F7245D">
      <w:pPr>
        <w:spacing w:after="0" w:line="240" w:lineRule="auto"/>
        <w:rPr>
          <w:rFonts w:ascii="Times New Roman" w:eastAsia="Calibri" w:hAnsi="Times New Roman" w:cs="Times New Roman"/>
          <w:sz w:val="28"/>
          <w:szCs w:val="28"/>
        </w:rPr>
      </w:pPr>
      <w:r w:rsidRPr="00F7245D">
        <w:rPr>
          <w:rFonts w:ascii="Times New Roman" w:eastAsia="Calibri" w:hAnsi="Times New Roman" w:cs="Times New Roman"/>
          <w:sz w:val="28"/>
          <w:szCs w:val="28"/>
        </w:rPr>
        <w:t>Глава (</w:t>
      </w:r>
      <w:proofErr w:type="spellStart"/>
      <w:r w:rsidRPr="00F7245D">
        <w:rPr>
          <w:rFonts w:ascii="Times New Roman" w:eastAsia="Calibri" w:hAnsi="Times New Roman" w:cs="Times New Roman"/>
          <w:sz w:val="28"/>
          <w:szCs w:val="28"/>
        </w:rPr>
        <w:t>ахлачи</w:t>
      </w:r>
      <w:proofErr w:type="spellEnd"/>
      <w:r w:rsidRPr="00F7245D">
        <w:rPr>
          <w:rFonts w:ascii="Times New Roman" w:eastAsia="Calibri" w:hAnsi="Times New Roman" w:cs="Times New Roman"/>
          <w:sz w:val="28"/>
          <w:szCs w:val="28"/>
        </w:rPr>
        <w:t>)</w:t>
      </w:r>
    </w:p>
    <w:p w:rsidR="00F7245D" w:rsidRPr="00F7245D" w:rsidRDefault="00F7245D" w:rsidP="00F7245D">
      <w:pPr>
        <w:spacing w:after="0" w:line="240" w:lineRule="auto"/>
        <w:rPr>
          <w:rFonts w:ascii="Times New Roman" w:eastAsia="Times New Roman" w:hAnsi="Times New Roman" w:cs="Times New Roman"/>
          <w:sz w:val="28"/>
          <w:szCs w:val="28"/>
          <w:lang w:eastAsia="ru-RU"/>
        </w:rPr>
      </w:pPr>
      <w:proofErr w:type="spellStart"/>
      <w:r w:rsidRPr="00F7245D">
        <w:rPr>
          <w:rFonts w:ascii="Times New Roman" w:eastAsia="Times New Roman" w:hAnsi="Times New Roman" w:cs="Times New Roman"/>
          <w:sz w:val="28"/>
          <w:szCs w:val="28"/>
          <w:lang w:eastAsia="ru-RU"/>
        </w:rPr>
        <w:t>Эсто</w:t>
      </w:r>
      <w:proofErr w:type="spellEnd"/>
      <w:r w:rsidRPr="00F7245D">
        <w:rPr>
          <w:rFonts w:ascii="Times New Roman" w:eastAsia="Times New Roman" w:hAnsi="Times New Roman" w:cs="Times New Roman"/>
          <w:sz w:val="28"/>
          <w:szCs w:val="28"/>
          <w:lang w:eastAsia="ru-RU"/>
        </w:rPr>
        <w:t>-</w:t>
      </w:r>
      <w:proofErr w:type="gramStart"/>
      <w:r w:rsidRPr="00F7245D">
        <w:rPr>
          <w:rFonts w:ascii="Times New Roman" w:eastAsia="Times New Roman" w:hAnsi="Times New Roman" w:cs="Times New Roman"/>
          <w:sz w:val="28"/>
          <w:szCs w:val="28"/>
          <w:lang w:eastAsia="ru-RU"/>
        </w:rPr>
        <w:t>Алтайского  сельского</w:t>
      </w:r>
      <w:proofErr w:type="gramEnd"/>
    </w:p>
    <w:p w:rsidR="00F7245D" w:rsidRPr="00F7245D" w:rsidRDefault="00F7245D" w:rsidP="00F7245D">
      <w:pPr>
        <w:spacing w:after="0" w:line="240" w:lineRule="auto"/>
        <w:rPr>
          <w:rFonts w:ascii="Times New Roman" w:eastAsia="Calibri" w:hAnsi="Times New Roman" w:cs="Times New Roman"/>
          <w:sz w:val="28"/>
          <w:szCs w:val="28"/>
        </w:rPr>
      </w:pPr>
      <w:r w:rsidRPr="00F7245D">
        <w:rPr>
          <w:rFonts w:ascii="Times New Roman" w:eastAsia="Calibri" w:hAnsi="Times New Roman" w:cs="Times New Roman"/>
          <w:sz w:val="28"/>
          <w:szCs w:val="28"/>
        </w:rPr>
        <w:t xml:space="preserve">муниципального образования </w:t>
      </w:r>
    </w:p>
    <w:p w:rsidR="00F7245D" w:rsidRPr="00F7245D" w:rsidRDefault="00F7245D" w:rsidP="00F7245D">
      <w:pPr>
        <w:spacing w:after="0" w:line="240" w:lineRule="auto"/>
        <w:rPr>
          <w:rFonts w:ascii="Times New Roman" w:eastAsia="Calibri" w:hAnsi="Times New Roman" w:cs="Times New Roman"/>
          <w:sz w:val="24"/>
          <w:szCs w:val="24"/>
        </w:rPr>
        <w:sectPr w:rsidR="00F7245D" w:rsidRPr="00F7245D" w:rsidSect="00134611">
          <w:pgSz w:w="11906" w:h="16838"/>
          <w:pgMar w:top="709" w:right="707" w:bottom="426" w:left="1418" w:header="709" w:footer="709" w:gutter="0"/>
          <w:cols w:space="708"/>
          <w:docGrid w:linePitch="360"/>
        </w:sectPr>
      </w:pPr>
      <w:r w:rsidRPr="00F7245D">
        <w:rPr>
          <w:rFonts w:ascii="Times New Roman" w:eastAsia="Calibri" w:hAnsi="Times New Roman" w:cs="Times New Roman"/>
          <w:sz w:val="28"/>
          <w:szCs w:val="28"/>
        </w:rPr>
        <w:t xml:space="preserve">Республики Калмыкия                                                          А.К. </w:t>
      </w:r>
      <w:proofErr w:type="spellStart"/>
      <w:r w:rsidRPr="00F7245D">
        <w:rPr>
          <w:rFonts w:ascii="Times New Roman" w:eastAsia="Calibri" w:hAnsi="Times New Roman" w:cs="Times New Roman"/>
          <w:sz w:val="28"/>
          <w:szCs w:val="28"/>
        </w:rPr>
        <w:t>Манджиков</w:t>
      </w:r>
      <w:proofErr w:type="spellEnd"/>
      <w:r w:rsidRPr="00F7245D">
        <w:rPr>
          <w:rFonts w:ascii="Times New Roman" w:eastAsia="Calibri" w:hAnsi="Times New Roman" w:cs="Times New Roman"/>
          <w:sz w:val="24"/>
          <w:szCs w:val="24"/>
        </w:rPr>
        <w:t xml:space="preserve">                                                   </w:t>
      </w:r>
    </w:p>
    <w:p w:rsidR="00F7245D" w:rsidRPr="00F7245D" w:rsidRDefault="00F7245D" w:rsidP="00F7245D">
      <w:pPr>
        <w:spacing w:after="0" w:line="240" w:lineRule="auto"/>
        <w:jc w:val="right"/>
        <w:rPr>
          <w:rFonts w:ascii="Times New Roman" w:eastAsia="Calibri" w:hAnsi="Times New Roman" w:cs="Times New Roman"/>
        </w:rPr>
      </w:pPr>
      <w:r w:rsidRPr="00F7245D">
        <w:rPr>
          <w:rFonts w:ascii="Times New Roman" w:eastAsia="Calibri" w:hAnsi="Times New Roman" w:cs="Times New Roman"/>
        </w:rPr>
        <w:lastRenderedPageBreak/>
        <w:t>Приложение 1</w:t>
      </w:r>
    </w:p>
    <w:p w:rsidR="00F7245D" w:rsidRPr="00F7245D" w:rsidRDefault="00F7245D" w:rsidP="00F7245D">
      <w:pPr>
        <w:spacing w:after="0" w:line="240" w:lineRule="auto"/>
        <w:jc w:val="right"/>
        <w:rPr>
          <w:rFonts w:ascii="Times New Roman" w:eastAsia="Calibri" w:hAnsi="Times New Roman" w:cs="Times New Roman"/>
        </w:rPr>
      </w:pPr>
      <w:r w:rsidRPr="00F7245D">
        <w:rPr>
          <w:rFonts w:ascii="Times New Roman" w:eastAsia="Calibri" w:hAnsi="Times New Roman" w:cs="Times New Roman"/>
        </w:rPr>
        <w:t>к постановлению</w:t>
      </w:r>
    </w:p>
    <w:p w:rsidR="00F7245D" w:rsidRPr="00F7245D" w:rsidRDefault="00F7245D" w:rsidP="00F7245D">
      <w:pPr>
        <w:spacing w:after="0" w:line="240" w:lineRule="auto"/>
        <w:jc w:val="right"/>
        <w:rPr>
          <w:rFonts w:ascii="Times New Roman" w:eastAsia="Calibri" w:hAnsi="Times New Roman" w:cs="Times New Roman"/>
        </w:rPr>
      </w:pPr>
      <w:r w:rsidRPr="00F7245D">
        <w:rPr>
          <w:rFonts w:ascii="Times New Roman" w:eastAsia="Calibri" w:hAnsi="Times New Roman" w:cs="Times New Roman"/>
        </w:rPr>
        <w:t>Администрации</w:t>
      </w:r>
    </w:p>
    <w:p w:rsidR="00F7245D" w:rsidRPr="00F7245D" w:rsidRDefault="00F7245D" w:rsidP="00F7245D">
      <w:pPr>
        <w:spacing w:after="0" w:line="240" w:lineRule="auto"/>
        <w:jc w:val="right"/>
        <w:rPr>
          <w:rFonts w:ascii="Times New Roman" w:eastAsia="Calibri" w:hAnsi="Times New Roman" w:cs="Times New Roman"/>
        </w:rPr>
      </w:pPr>
      <w:proofErr w:type="spellStart"/>
      <w:r w:rsidRPr="00F7245D">
        <w:rPr>
          <w:rFonts w:ascii="Times New Roman" w:eastAsia="Times New Roman" w:hAnsi="Times New Roman" w:cs="Times New Roman"/>
          <w:lang w:eastAsia="ru-RU"/>
        </w:rPr>
        <w:t>Эсто</w:t>
      </w:r>
      <w:proofErr w:type="spellEnd"/>
      <w:r w:rsidRPr="00F7245D">
        <w:rPr>
          <w:rFonts w:ascii="Times New Roman" w:eastAsia="Times New Roman" w:hAnsi="Times New Roman" w:cs="Times New Roman"/>
          <w:lang w:eastAsia="ru-RU"/>
        </w:rPr>
        <w:t>-Алтайского</w:t>
      </w:r>
      <w:r w:rsidRPr="00F7245D">
        <w:rPr>
          <w:rFonts w:ascii="Times New Roman" w:eastAsia="Calibri" w:hAnsi="Times New Roman" w:cs="Times New Roman"/>
        </w:rPr>
        <w:t xml:space="preserve"> сельского</w:t>
      </w:r>
    </w:p>
    <w:p w:rsidR="00F7245D" w:rsidRPr="00F7245D" w:rsidRDefault="00F7245D" w:rsidP="00F7245D">
      <w:pPr>
        <w:spacing w:after="0" w:line="240" w:lineRule="auto"/>
        <w:jc w:val="right"/>
        <w:rPr>
          <w:rFonts w:ascii="Times New Roman" w:eastAsia="Calibri" w:hAnsi="Times New Roman" w:cs="Times New Roman"/>
        </w:rPr>
      </w:pPr>
      <w:r w:rsidRPr="00F7245D">
        <w:rPr>
          <w:rFonts w:ascii="Times New Roman" w:eastAsia="Calibri" w:hAnsi="Times New Roman" w:cs="Times New Roman"/>
        </w:rPr>
        <w:t>муниципального образования</w:t>
      </w:r>
    </w:p>
    <w:p w:rsidR="00F7245D" w:rsidRPr="00F7245D" w:rsidRDefault="00F7245D" w:rsidP="00F7245D">
      <w:pPr>
        <w:spacing w:after="0" w:line="240" w:lineRule="auto"/>
        <w:jc w:val="right"/>
        <w:rPr>
          <w:rFonts w:ascii="Times New Roman" w:eastAsia="Calibri" w:hAnsi="Times New Roman" w:cs="Times New Roman"/>
        </w:rPr>
      </w:pPr>
      <w:r w:rsidRPr="00F7245D">
        <w:rPr>
          <w:rFonts w:ascii="Times New Roman" w:eastAsia="Calibri" w:hAnsi="Times New Roman" w:cs="Times New Roman"/>
        </w:rPr>
        <w:t>Республики Калмыкия</w:t>
      </w:r>
    </w:p>
    <w:p w:rsidR="00F7245D" w:rsidRPr="00F7245D" w:rsidRDefault="00F7245D" w:rsidP="00F7245D">
      <w:pPr>
        <w:spacing w:after="0" w:line="240" w:lineRule="auto"/>
        <w:jc w:val="right"/>
        <w:rPr>
          <w:rFonts w:ascii="Times New Roman" w:eastAsia="Calibri" w:hAnsi="Times New Roman" w:cs="Times New Roman"/>
        </w:rPr>
      </w:pPr>
      <w:r w:rsidRPr="00F7245D">
        <w:rPr>
          <w:rFonts w:ascii="Times New Roman" w:eastAsia="Calibri" w:hAnsi="Times New Roman" w:cs="Times New Roman"/>
        </w:rPr>
        <w:t xml:space="preserve">от </w:t>
      </w:r>
      <w:r w:rsidR="00DE2FED">
        <w:rPr>
          <w:rFonts w:ascii="Times New Roman" w:eastAsia="Calibri" w:hAnsi="Times New Roman" w:cs="Times New Roman"/>
        </w:rPr>
        <w:t>22</w:t>
      </w:r>
      <w:r w:rsidRPr="00F7245D">
        <w:rPr>
          <w:rFonts w:ascii="Times New Roman" w:eastAsia="Calibri" w:hAnsi="Times New Roman" w:cs="Times New Roman"/>
        </w:rPr>
        <w:t>.12.2020 №</w:t>
      </w:r>
      <w:r w:rsidR="00DE2FED">
        <w:rPr>
          <w:rFonts w:ascii="Times New Roman" w:eastAsia="Calibri" w:hAnsi="Times New Roman" w:cs="Times New Roman"/>
        </w:rPr>
        <w:t xml:space="preserve"> 23</w:t>
      </w:r>
      <w:r w:rsidRPr="00F7245D">
        <w:rPr>
          <w:rFonts w:ascii="Times New Roman" w:eastAsia="Calibri" w:hAnsi="Times New Roman" w:cs="Times New Roman"/>
        </w:rPr>
        <w:t xml:space="preserve"> </w:t>
      </w:r>
    </w:p>
    <w:p w:rsidR="00F7245D" w:rsidRPr="00F7245D" w:rsidRDefault="00F7245D" w:rsidP="00F7245D">
      <w:pPr>
        <w:widowControl w:val="0"/>
        <w:spacing w:after="0" w:line="278" w:lineRule="exact"/>
        <w:jc w:val="center"/>
        <w:rPr>
          <w:rFonts w:ascii="Times New Roman" w:eastAsia="Times New Roman" w:hAnsi="Times New Roman" w:cs="Times New Roman"/>
          <w:b/>
          <w:spacing w:val="4"/>
          <w:sz w:val="28"/>
          <w:szCs w:val="28"/>
        </w:rPr>
      </w:pPr>
      <w:r w:rsidRPr="00F7245D">
        <w:rPr>
          <w:rFonts w:ascii="Times New Roman" w:eastAsia="Times New Roman" w:hAnsi="Times New Roman" w:cs="Times New Roman"/>
          <w:b/>
          <w:spacing w:val="4"/>
          <w:sz w:val="28"/>
          <w:szCs w:val="28"/>
        </w:rPr>
        <w:t>Методика</w:t>
      </w:r>
    </w:p>
    <w:p w:rsidR="00F7245D" w:rsidRPr="00F7245D" w:rsidRDefault="00F7245D" w:rsidP="00F7245D">
      <w:pPr>
        <w:spacing w:after="0" w:line="240" w:lineRule="auto"/>
        <w:jc w:val="center"/>
        <w:rPr>
          <w:rFonts w:ascii="Times New Roman" w:eastAsia="Times New Roman" w:hAnsi="Times New Roman" w:cs="Times New Roman"/>
          <w:b/>
          <w:sz w:val="28"/>
          <w:szCs w:val="28"/>
          <w:lang w:eastAsia="ru-RU"/>
        </w:rPr>
      </w:pPr>
      <w:r w:rsidRPr="00F7245D">
        <w:rPr>
          <w:rFonts w:ascii="Times New Roman" w:eastAsia="Calibri" w:hAnsi="Times New Roman" w:cs="Times New Roman"/>
          <w:b/>
          <w:sz w:val="28"/>
          <w:szCs w:val="28"/>
        </w:rPr>
        <w:t>оценки эффективности налоговых льгот (налоговых расходов</w:t>
      </w:r>
      <w:r w:rsidRPr="00F7245D">
        <w:rPr>
          <w:rFonts w:ascii="Times New Roman" w:eastAsia="Calibri" w:hAnsi="Times New Roman" w:cs="Times New Roman"/>
          <w:sz w:val="28"/>
          <w:szCs w:val="28"/>
        </w:rPr>
        <w:t xml:space="preserve">) </w:t>
      </w:r>
      <w:proofErr w:type="spellStart"/>
      <w:r w:rsidRPr="00F7245D">
        <w:rPr>
          <w:rFonts w:ascii="Times New Roman" w:eastAsia="Times New Roman" w:hAnsi="Times New Roman" w:cs="Times New Roman"/>
          <w:b/>
          <w:sz w:val="28"/>
          <w:szCs w:val="28"/>
          <w:lang w:eastAsia="ru-RU"/>
        </w:rPr>
        <w:t>Эсто</w:t>
      </w:r>
      <w:proofErr w:type="spellEnd"/>
      <w:r w:rsidRPr="00F7245D">
        <w:rPr>
          <w:rFonts w:ascii="Times New Roman" w:eastAsia="Times New Roman" w:hAnsi="Times New Roman" w:cs="Times New Roman"/>
          <w:b/>
          <w:sz w:val="28"/>
          <w:szCs w:val="28"/>
          <w:lang w:eastAsia="ru-RU"/>
        </w:rPr>
        <w:t>-Алтайского</w:t>
      </w:r>
      <w:r w:rsidRPr="00F7245D">
        <w:rPr>
          <w:rFonts w:ascii="Times New Roman" w:eastAsia="Times New Roman" w:hAnsi="Times New Roman" w:cs="Times New Roman"/>
          <w:lang w:eastAsia="ru-RU"/>
        </w:rPr>
        <w:t xml:space="preserve"> </w:t>
      </w:r>
      <w:r w:rsidRPr="00F7245D">
        <w:rPr>
          <w:rFonts w:ascii="Times New Roman" w:eastAsia="Times New Roman" w:hAnsi="Times New Roman" w:cs="Times New Roman"/>
          <w:b/>
          <w:sz w:val="28"/>
          <w:szCs w:val="28"/>
          <w:lang w:eastAsia="ru-RU"/>
        </w:rPr>
        <w:t xml:space="preserve">сельского муниципального образования </w:t>
      </w:r>
    </w:p>
    <w:p w:rsidR="00F7245D" w:rsidRPr="00F7245D" w:rsidRDefault="00F7245D" w:rsidP="00F7245D">
      <w:pPr>
        <w:spacing w:after="0" w:line="240" w:lineRule="auto"/>
        <w:jc w:val="center"/>
        <w:rPr>
          <w:rFonts w:ascii="Times New Roman" w:eastAsia="Times New Roman" w:hAnsi="Times New Roman" w:cs="Times New Roman"/>
          <w:b/>
          <w:sz w:val="28"/>
          <w:szCs w:val="28"/>
          <w:lang w:eastAsia="ru-RU"/>
        </w:rPr>
      </w:pPr>
      <w:r w:rsidRPr="00F7245D">
        <w:rPr>
          <w:rFonts w:ascii="Times New Roman" w:eastAsia="Times New Roman" w:hAnsi="Times New Roman" w:cs="Times New Roman"/>
          <w:b/>
          <w:sz w:val="28"/>
          <w:szCs w:val="28"/>
          <w:lang w:eastAsia="ru-RU"/>
        </w:rPr>
        <w:t>Республики Калмыкия</w:t>
      </w:r>
    </w:p>
    <w:p w:rsidR="00F7245D" w:rsidRPr="00F7245D" w:rsidRDefault="00F7245D" w:rsidP="00F7245D">
      <w:pPr>
        <w:widowControl w:val="0"/>
        <w:spacing w:after="0" w:line="278" w:lineRule="exact"/>
        <w:jc w:val="center"/>
        <w:rPr>
          <w:rFonts w:ascii="Times New Roman" w:eastAsia="Times New Roman" w:hAnsi="Times New Roman" w:cs="Times New Roman"/>
          <w:b/>
          <w:spacing w:val="4"/>
          <w:sz w:val="28"/>
          <w:szCs w:val="28"/>
        </w:rPr>
      </w:pPr>
    </w:p>
    <w:p w:rsidR="00F7245D" w:rsidRPr="00F7245D" w:rsidRDefault="00F7245D" w:rsidP="00F7245D">
      <w:pPr>
        <w:widowControl w:val="0"/>
        <w:spacing w:after="0" w:line="278" w:lineRule="exact"/>
        <w:jc w:val="center"/>
        <w:rPr>
          <w:rFonts w:ascii="Times New Roman" w:eastAsia="Times New Roman" w:hAnsi="Times New Roman" w:cs="Times New Roman"/>
          <w:b/>
          <w:spacing w:val="4"/>
          <w:sz w:val="28"/>
          <w:szCs w:val="28"/>
        </w:rPr>
      </w:pPr>
    </w:p>
    <w:p w:rsidR="00F7245D" w:rsidRPr="00F7245D" w:rsidRDefault="00F7245D" w:rsidP="00F7245D">
      <w:pPr>
        <w:widowControl w:val="0"/>
        <w:spacing w:after="201" w:line="220" w:lineRule="exact"/>
        <w:jc w:val="center"/>
        <w:rPr>
          <w:rFonts w:ascii="Times New Roman" w:eastAsia="Times New Roman" w:hAnsi="Times New Roman" w:cs="Times New Roman"/>
          <w:b/>
          <w:spacing w:val="4"/>
          <w:sz w:val="28"/>
          <w:szCs w:val="28"/>
        </w:rPr>
      </w:pPr>
      <w:r w:rsidRPr="00F7245D">
        <w:rPr>
          <w:rFonts w:ascii="Times New Roman" w:eastAsia="Times New Roman" w:hAnsi="Times New Roman" w:cs="Times New Roman"/>
          <w:b/>
          <w:spacing w:val="4"/>
          <w:sz w:val="28"/>
          <w:szCs w:val="28"/>
        </w:rPr>
        <w:t>I. Общие положения</w:t>
      </w:r>
    </w:p>
    <w:p w:rsidR="00F7245D" w:rsidRPr="00F7245D" w:rsidRDefault="00F7245D" w:rsidP="00F7245D">
      <w:pPr>
        <w:spacing w:after="0" w:line="240" w:lineRule="auto"/>
        <w:jc w:val="both"/>
        <w:rPr>
          <w:rFonts w:ascii="Times New Roman" w:eastAsia="Times New Roman" w:hAnsi="Times New Roman" w:cs="Times New Roman"/>
          <w:sz w:val="28"/>
          <w:szCs w:val="28"/>
          <w:lang w:eastAsia="ru-RU"/>
        </w:rPr>
      </w:pPr>
      <w:r w:rsidRPr="00F7245D">
        <w:rPr>
          <w:rFonts w:ascii="Times New Roman" w:eastAsia="Calibri" w:hAnsi="Times New Roman" w:cs="Times New Roman"/>
          <w:sz w:val="28"/>
          <w:szCs w:val="28"/>
        </w:rPr>
        <w:t xml:space="preserve">Настоящая методика определяет общие требования к порядку и критериям оценки эффективности налоговых расходов </w:t>
      </w:r>
      <w:proofErr w:type="spellStart"/>
      <w:r w:rsidRPr="00F7245D">
        <w:rPr>
          <w:rFonts w:ascii="Times New Roman" w:eastAsia="Times New Roman" w:hAnsi="Times New Roman" w:cs="Times New Roman"/>
          <w:sz w:val="28"/>
          <w:szCs w:val="28"/>
          <w:lang w:eastAsia="ru-RU"/>
        </w:rPr>
        <w:t>Эсто</w:t>
      </w:r>
      <w:proofErr w:type="spellEnd"/>
      <w:r w:rsidRPr="00F7245D">
        <w:rPr>
          <w:rFonts w:ascii="Times New Roman" w:eastAsia="Times New Roman" w:hAnsi="Times New Roman" w:cs="Times New Roman"/>
          <w:sz w:val="28"/>
          <w:szCs w:val="28"/>
          <w:lang w:eastAsia="ru-RU"/>
        </w:rPr>
        <w:t>-Алтайского сельского муниципального образования Республики Калмыкия.</w:t>
      </w:r>
    </w:p>
    <w:p w:rsidR="00F7245D" w:rsidRPr="00F7245D" w:rsidRDefault="00F7245D" w:rsidP="00F7245D">
      <w:pPr>
        <w:widowControl w:val="0"/>
        <w:numPr>
          <w:ilvl w:val="0"/>
          <w:numId w:val="5"/>
        </w:numPr>
        <w:tabs>
          <w:tab w:val="left" w:pos="0"/>
        </w:tabs>
        <w:spacing w:after="0" w:line="240" w:lineRule="auto"/>
        <w:ind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В целях настоящей методики: </w:t>
      </w:r>
    </w:p>
    <w:p w:rsidR="00F7245D" w:rsidRPr="00F7245D" w:rsidRDefault="00F7245D" w:rsidP="00F7245D">
      <w:pPr>
        <w:widowControl w:val="0"/>
        <w:tabs>
          <w:tab w:val="left" w:pos="0"/>
        </w:tabs>
        <w:spacing w:after="0" w:line="240" w:lineRule="auto"/>
        <w:ind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под</w:t>
      </w:r>
      <w:r w:rsidRPr="00F7245D">
        <w:rPr>
          <w:rFonts w:ascii="Times New Roman" w:eastAsia="Times New Roman" w:hAnsi="Times New Roman" w:cs="Times New Roman"/>
          <w:spacing w:val="4"/>
          <w:sz w:val="28"/>
          <w:szCs w:val="28"/>
        </w:rPr>
        <w:tab/>
      </w:r>
      <w:r w:rsidRPr="00F7245D">
        <w:rPr>
          <w:rFonts w:ascii="Times New Roman" w:eastAsia="Times New Roman" w:hAnsi="Times New Roman" w:cs="Times New Roman"/>
          <w:b/>
          <w:bCs/>
          <w:i/>
          <w:iCs/>
          <w:color w:val="000000"/>
          <w:spacing w:val="4"/>
          <w:sz w:val="28"/>
          <w:szCs w:val="28"/>
          <w:shd w:val="clear" w:color="auto" w:fill="FFFFFF"/>
        </w:rPr>
        <w:t>налоговыми</w:t>
      </w:r>
      <w:r w:rsidRPr="00F7245D">
        <w:rPr>
          <w:rFonts w:ascii="Times New Roman" w:eastAsia="Times New Roman" w:hAnsi="Times New Roman" w:cs="Times New Roman"/>
          <w:b/>
          <w:bCs/>
          <w:i/>
          <w:iCs/>
          <w:color w:val="000000"/>
          <w:spacing w:val="4"/>
          <w:sz w:val="28"/>
          <w:szCs w:val="28"/>
          <w:shd w:val="clear" w:color="auto" w:fill="FFFFFF"/>
        </w:rPr>
        <w:tab/>
        <w:t>льготами</w:t>
      </w:r>
      <w:r w:rsidRPr="00F7245D">
        <w:rPr>
          <w:rFonts w:ascii="Times New Roman" w:eastAsia="Times New Roman" w:hAnsi="Times New Roman" w:cs="Times New Roman"/>
          <w:color w:val="000000"/>
          <w:sz w:val="28"/>
          <w:szCs w:val="28"/>
          <w:shd w:val="clear" w:color="auto" w:fill="FFFFFF"/>
        </w:rPr>
        <w:tab/>
      </w:r>
      <w:r w:rsidRPr="00F7245D">
        <w:rPr>
          <w:rFonts w:ascii="Times New Roman" w:eastAsia="Times New Roman" w:hAnsi="Times New Roman" w:cs="Times New Roman"/>
          <w:spacing w:val="4"/>
          <w:sz w:val="28"/>
          <w:szCs w:val="28"/>
        </w:rPr>
        <w:t>понимаются установленные законами субъектов Российской Федерации и актами представительных органов муниципального образования в соответствии со статьей 56 Налогового кодекса Российской Федерации льготы по налогам и сборам;</w:t>
      </w:r>
    </w:p>
    <w:p w:rsidR="00F7245D" w:rsidRPr="00F7245D" w:rsidRDefault="00F7245D" w:rsidP="00F7245D">
      <w:pPr>
        <w:widowControl w:val="0"/>
        <w:tabs>
          <w:tab w:val="left" w:pos="0"/>
        </w:tabs>
        <w:spacing w:after="0" w:line="240" w:lineRule="auto"/>
        <w:ind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под </w:t>
      </w:r>
      <w:r w:rsidRPr="00F7245D">
        <w:rPr>
          <w:rFonts w:ascii="Times New Roman" w:eastAsia="Times New Roman" w:hAnsi="Times New Roman" w:cs="Times New Roman"/>
          <w:b/>
          <w:bCs/>
          <w:i/>
          <w:iCs/>
          <w:color w:val="000000"/>
          <w:spacing w:val="4"/>
          <w:sz w:val="28"/>
          <w:szCs w:val="28"/>
          <w:shd w:val="clear" w:color="auto" w:fill="FFFFFF"/>
        </w:rPr>
        <w:t xml:space="preserve">налоговыми расходами </w:t>
      </w:r>
      <w:r w:rsidRPr="00F7245D">
        <w:rPr>
          <w:rFonts w:ascii="Times New Roman" w:eastAsia="Times New Roman" w:hAnsi="Times New Roman" w:cs="Times New Roman"/>
          <w:spacing w:val="4"/>
          <w:sz w:val="28"/>
          <w:szCs w:val="28"/>
        </w:rPr>
        <w:t>понимаются налоговые льготы, а также не относимые к налоговым льготам пониженные ставки соответствующих налогов для отдельных категорий налогоплательщиков, установленные законами субъектов</w:t>
      </w:r>
      <w:r w:rsidRPr="00F7245D">
        <w:rPr>
          <w:rFonts w:ascii="Times New Roman" w:eastAsia="Times New Roman" w:hAnsi="Times New Roman" w:cs="Times New Roman"/>
          <w:spacing w:val="4"/>
          <w:sz w:val="28"/>
          <w:szCs w:val="28"/>
        </w:rPr>
        <w:tab/>
        <w:t>Российской Федерации и актами представительного органа муниципального образования в качестве мер государственной (муниципальной) поддержки в соответствии с целями государственных программ субъекта Российской Федерации (муниципальных программ) и целями социально - экономической политики соответствующего публично правового образования, не относящимися к государственным (муниципальным) программам.</w:t>
      </w:r>
    </w:p>
    <w:p w:rsidR="00F7245D" w:rsidRPr="00F7245D" w:rsidRDefault="00F7245D" w:rsidP="00F7245D">
      <w:pPr>
        <w:widowControl w:val="0"/>
        <w:numPr>
          <w:ilvl w:val="0"/>
          <w:numId w:val="5"/>
        </w:numPr>
        <w:tabs>
          <w:tab w:val="left" w:pos="702"/>
        </w:tabs>
        <w:spacing w:after="0" w:line="240" w:lineRule="auto"/>
        <w:ind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b/>
          <w:bCs/>
          <w:i/>
          <w:iCs/>
          <w:color w:val="000000"/>
          <w:spacing w:val="4"/>
          <w:sz w:val="28"/>
          <w:szCs w:val="28"/>
          <w:shd w:val="clear" w:color="auto" w:fill="FFFFFF"/>
        </w:rPr>
        <w:t xml:space="preserve">Перечень налоговых льгот (налоговых расходов) </w:t>
      </w:r>
      <w:r w:rsidRPr="00F7245D">
        <w:rPr>
          <w:rFonts w:ascii="Times New Roman" w:eastAsia="Times New Roman" w:hAnsi="Times New Roman" w:cs="Times New Roman"/>
          <w:spacing w:val="4"/>
          <w:sz w:val="28"/>
          <w:szCs w:val="28"/>
        </w:rPr>
        <w:t>муниципального образования формируется в порядке, установленном соответственно местной администрацией,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законов субъекта Российской Федерации, решений представительного органа муниципального образования.</w:t>
      </w:r>
    </w:p>
    <w:p w:rsidR="00F7245D" w:rsidRPr="00F7245D" w:rsidRDefault="00F7245D" w:rsidP="00F7245D">
      <w:pPr>
        <w:widowControl w:val="0"/>
        <w:tabs>
          <w:tab w:val="left" w:pos="702"/>
        </w:tabs>
        <w:spacing w:after="0" w:line="240" w:lineRule="auto"/>
        <w:ind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Перечень налоговых льгот (налоговых расходов) муниципального образования включает все налоговые льготы (налоговые расходы), установленные законами субъектов Российской Федерации (актами представительного органа муниципального образования).</w:t>
      </w:r>
    </w:p>
    <w:p w:rsidR="00F7245D" w:rsidRPr="00F7245D" w:rsidRDefault="00F7245D" w:rsidP="00F7245D">
      <w:pPr>
        <w:widowControl w:val="0"/>
        <w:tabs>
          <w:tab w:val="left" w:pos="702"/>
        </w:tabs>
        <w:spacing w:after="0" w:line="240" w:lineRule="auto"/>
        <w:ind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Принадлежность налоговых льгот (налоговых расходов) государственным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p>
    <w:p w:rsidR="00F7245D" w:rsidRPr="00F7245D" w:rsidRDefault="00F7245D" w:rsidP="00F7245D">
      <w:pPr>
        <w:widowControl w:val="0"/>
        <w:tabs>
          <w:tab w:val="left" w:pos="702"/>
        </w:tabs>
        <w:spacing w:after="0" w:line="240" w:lineRule="auto"/>
        <w:ind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lastRenderedPageBreak/>
        <w:t xml:space="preserve">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В этом случае они относятся к </w:t>
      </w:r>
      <w:r w:rsidRPr="00F7245D">
        <w:rPr>
          <w:rFonts w:ascii="Times New Roman" w:eastAsia="Times New Roman" w:hAnsi="Times New Roman" w:cs="Times New Roman"/>
          <w:b/>
          <w:i/>
          <w:iCs/>
          <w:color w:val="000000"/>
          <w:spacing w:val="1"/>
          <w:sz w:val="28"/>
          <w:szCs w:val="28"/>
          <w:shd w:val="clear" w:color="auto" w:fill="FFFFFF"/>
        </w:rPr>
        <w:t>нераспределенным</w:t>
      </w:r>
      <w:r w:rsidRPr="00F7245D">
        <w:rPr>
          <w:rFonts w:ascii="Times New Roman" w:eastAsia="Times New Roman" w:hAnsi="Times New Roman" w:cs="Times New Roman"/>
          <w:spacing w:val="4"/>
          <w:sz w:val="28"/>
          <w:szCs w:val="28"/>
        </w:rPr>
        <w:t xml:space="preserve"> налоговым льготам (налоговым расходам). Налоговые льготы (налоговые расходы), которые не соответствуют перечисленным выше критериям, относятся к </w:t>
      </w:r>
      <w:r w:rsidRPr="00F7245D">
        <w:rPr>
          <w:rFonts w:ascii="Times New Roman" w:eastAsia="Times New Roman" w:hAnsi="Times New Roman" w:cs="Times New Roman"/>
          <w:b/>
          <w:i/>
          <w:iCs/>
          <w:color w:val="000000"/>
          <w:spacing w:val="1"/>
          <w:sz w:val="28"/>
          <w:szCs w:val="28"/>
          <w:shd w:val="clear" w:color="auto" w:fill="FFFFFF"/>
        </w:rPr>
        <w:t>непрограммным</w:t>
      </w:r>
      <w:r w:rsidRPr="00F7245D">
        <w:rPr>
          <w:rFonts w:ascii="Times New Roman" w:eastAsia="Times New Roman" w:hAnsi="Times New Roman" w:cs="Times New Roman"/>
          <w:spacing w:val="4"/>
          <w:sz w:val="28"/>
          <w:szCs w:val="28"/>
        </w:rPr>
        <w:t xml:space="preserve"> налоговым льготам (налоговым расходам).</w:t>
      </w:r>
    </w:p>
    <w:p w:rsidR="00F7245D" w:rsidRPr="00F7245D" w:rsidRDefault="00F7245D" w:rsidP="00F7245D">
      <w:pPr>
        <w:widowControl w:val="0"/>
        <w:tabs>
          <w:tab w:val="left" w:pos="702"/>
        </w:tabs>
        <w:spacing w:after="0" w:line="274" w:lineRule="exact"/>
        <w:ind w:right="40"/>
        <w:jc w:val="both"/>
        <w:rPr>
          <w:rFonts w:ascii="Times New Roman" w:eastAsia="Times New Roman" w:hAnsi="Times New Roman" w:cs="Times New Roman"/>
          <w:spacing w:val="4"/>
          <w:sz w:val="28"/>
          <w:szCs w:val="28"/>
        </w:rPr>
      </w:pPr>
    </w:p>
    <w:p w:rsidR="00F7245D" w:rsidRPr="00F7245D" w:rsidRDefault="00F7245D" w:rsidP="00F7245D">
      <w:pPr>
        <w:widowControl w:val="0"/>
        <w:numPr>
          <w:ilvl w:val="0"/>
          <w:numId w:val="6"/>
        </w:numPr>
        <w:tabs>
          <w:tab w:val="left" w:pos="0"/>
        </w:tabs>
        <w:spacing w:after="240" w:line="278" w:lineRule="exact"/>
        <w:ind w:right="40"/>
        <w:jc w:val="center"/>
        <w:rPr>
          <w:rFonts w:ascii="Times New Roman" w:eastAsia="Times New Roman" w:hAnsi="Times New Roman" w:cs="Times New Roman"/>
          <w:b/>
          <w:spacing w:val="4"/>
          <w:sz w:val="28"/>
          <w:szCs w:val="28"/>
        </w:rPr>
      </w:pPr>
      <w:r w:rsidRPr="00F7245D">
        <w:rPr>
          <w:rFonts w:ascii="Times New Roman" w:eastAsia="Times New Roman" w:hAnsi="Times New Roman" w:cs="Times New Roman"/>
          <w:b/>
          <w:spacing w:val="4"/>
          <w:sz w:val="28"/>
          <w:szCs w:val="28"/>
        </w:rPr>
        <w:t>Общие требования к порядку и критериям оценки эффективности налоговых льгот (налоговых расходов)</w:t>
      </w:r>
    </w:p>
    <w:p w:rsidR="00F7245D" w:rsidRPr="00F7245D" w:rsidRDefault="00F7245D" w:rsidP="00F7245D">
      <w:pPr>
        <w:widowControl w:val="0"/>
        <w:numPr>
          <w:ilvl w:val="0"/>
          <w:numId w:val="7"/>
        </w:numPr>
        <w:tabs>
          <w:tab w:val="left" w:pos="0"/>
        </w:tabs>
        <w:spacing w:after="0" w:line="240" w:lineRule="auto"/>
        <w:ind w:right="40"/>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Оценка эффективности налоговых льгот (налоговых </w:t>
      </w:r>
      <w:proofErr w:type="gramStart"/>
      <w:r w:rsidRPr="00F7245D">
        <w:rPr>
          <w:rFonts w:ascii="Times New Roman" w:eastAsia="Times New Roman" w:hAnsi="Times New Roman" w:cs="Times New Roman"/>
          <w:spacing w:val="4"/>
          <w:sz w:val="28"/>
          <w:szCs w:val="28"/>
        </w:rPr>
        <w:t>расходов)  осуществляется</w:t>
      </w:r>
      <w:proofErr w:type="gramEnd"/>
      <w:r w:rsidRPr="00F7245D">
        <w:rPr>
          <w:rFonts w:ascii="Times New Roman" w:eastAsia="Times New Roman" w:hAnsi="Times New Roman" w:cs="Times New Roman"/>
          <w:spacing w:val="4"/>
          <w:sz w:val="28"/>
          <w:szCs w:val="28"/>
        </w:rPr>
        <w:t xml:space="preserve"> в порядке, установленном местной администрацией в соответствии с общими требованиями, установленным настоящим разделом.</w:t>
      </w:r>
    </w:p>
    <w:p w:rsidR="00F7245D" w:rsidRPr="00F7245D" w:rsidRDefault="00F7245D" w:rsidP="00F7245D">
      <w:pPr>
        <w:widowControl w:val="0"/>
        <w:numPr>
          <w:ilvl w:val="0"/>
          <w:numId w:val="7"/>
        </w:numPr>
        <w:tabs>
          <w:tab w:val="left" w:pos="0"/>
        </w:tabs>
        <w:spacing w:after="0" w:line="240" w:lineRule="auto"/>
        <w:ind w:right="40"/>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Оценка</w:t>
      </w:r>
      <w:r w:rsidRPr="00F7245D">
        <w:rPr>
          <w:rFonts w:ascii="Times New Roman" w:eastAsia="Times New Roman" w:hAnsi="Times New Roman" w:cs="Times New Roman"/>
          <w:spacing w:val="4"/>
          <w:sz w:val="28"/>
          <w:szCs w:val="28"/>
        </w:rPr>
        <w:tab/>
        <w:t>эффективности</w:t>
      </w:r>
      <w:r w:rsidRPr="00F7245D">
        <w:rPr>
          <w:rFonts w:ascii="Times New Roman" w:eastAsia="Times New Roman" w:hAnsi="Times New Roman" w:cs="Times New Roman"/>
          <w:spacing w:val="4"/>
          <w:sz w:val="28"/>
          <w:szCs w:val="28"/>
        </w:rPr>
        <w:tab/>
        <w:t>налоговых</w:t>
      </w:r>
      <w:r w:rsidRPr="00F7245D">
        <w:rPr>
          <w:rFonts w:ascii="Times New Roman" w:eastAsia="Times New Roman" w:hAnsi="Times New Roman" w:cs="Times New Roman"/>
          <w:spacing w:val="4"/>
          <w:sz w:val="28"/>
          <w:szCs w:val="28"/>
        </w:rPr>
        <w:tab/>
        <w:t>льгот</w:t>
      </w:r>
      <w:r w:rsidRPr="00F7245D">
        <w:rPr>
          <w:rFonts w:ascii="Times New Roman" w:eastAsia="Times New Roman" w:hAnsi="Times New Roman" w:cs="Times New Roman"/>
          <w:spacing w:val="4"/>
          <w:sz w:val="28"/>
          <w:szCs w:val="28"/>
        </w:rPr>
        <w:tab/>
        <w:t xml:space="preserve"> (налоговых расходов) осуществляется органом местного самоуправления (Администрацией </w:t>
      </w:r>
      <w:proofErr w:type="spellStart"/>
      <w:r w:rsidRPr="00F7245D">
        <w:rPr>
          <w:rFonts w:ascii="Times New Roman" w:eastAsia="Times New Roman" w:hAnsi="Times New Roman" w:cs="Times New Roman"/>
          <w:spacing w:val="4"/>
          <w:sz w:val="28"/>
          <w:szCs w:val="28"/>
          <w:lang w:eastAsia="ru-RU"/>
        </w:rPr>
        <w:t>Эсто</w:t>
      </w:r>
      <w:proofErr w:type="spellEnd"/>
      <w:r w:rsidRPr="00F7245D">
        <w:rPr>
          <w:rFonts w:ascii="Times New Roman" w:eastAsia="Times New Roman" w:hAnsi="Times New Roman" w:cs="Times New Roman"/>
          <w:spacing w:val="4"/>
          <w:sz w:val="28"/>
          <w:szCs w:val="28"/>
          <w:lang w:eastAsia="ru-RU"/>
        </w:rPr>
        <w:t>-Алтайского сельского муниципального образования Республики Калмыкия</w:t>
      </w:r>
      <w:r w:rsidRPr="00F7245D">
        <w:rPr>
          <w:rFonts w:ascii="Times New Roman" w:eastAsia="Times New Roman" w:hAnsi="Times New Roman" w:cs="Times New Roman"/>
          <w:spacing w:val="4"/>
          <w:sz w:val="28"/>
          <w:szCs w:val="28"/>
        </w:rPr>
        <w:t xml:space="preserve"> (далее - куратор):</w:t>
      </w:r>
    </w:p>
    <w:p w:rsidR="00F7245D" w:rsidRPr="00F7245D" w:rsidRDefault="00F7245D" w:rsidP="00F7245D">
      <w:pPr>
        <w:widowControl w:val="0"/>
        <w:tabs>
          <w:tab w:val="left" w:pos="0"/>
        </w:tabs>
        <w:spacing w:after="0" w:line="240" w:lineRule="auto"/>
        <w:ind w:left="20" w:right="4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по налоговым льготам (налоговым расходам), распределенным по Программам - ответственным исполнителем соответствующей муниципальной программы (далее - ответственный исполнитель);</w:t>
      </w:r>
    </w:p>
    <w:p w:rsidR="00F7245D" w:rsidRPr="00F7245D" w:rsidRDefault="00F7245D" w:rsidP="00F7245D">
      <w:pPr>
        <w:widowControl w:val="0"/>
        <w:tabs>
          <w:tab w:val="left" w:pos="0"/>
        </w:tabs>
        <w:spacing w:after="0" w:line="240" w:lineRule="auto"/>
        <w:ind w:left="20" w:right="4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 по нераспределенным и непрограммным налоговым льготам (налоговым расходам) – Администрация </w:t>
      </w:r>
      <w:proofErr w:type="spellStart"/>
      <w:r w:rsidRPr="00F7245D">
        <w:rPr>
          <w:rFonts w:ascii="Times New Roman" w:eastAsia="Times New Roman" w:hAnsi="Times New Roman" w:cs="Times New Roman"/>
          <w:spacing w:val="4"/>
          <w:sz w:val="28"/>
          <w:szCs w:val="28"/>
          <w:lang w:eastAsia="ru-RU"/>
        </w:rPr>
        <w:t>Эсто</w:t>
      </w:r>
      <w:proofErr w:type="spellEnd"/>
      <w:r w:rsidRPr="00F7245D">
        <w:rPr>
          <w:rFonts w:ascii="Times New Roman" w:eastAsia="Times New Roman" w:hAnsi="Times New Roman" w:cs="Times New Roman"/>
          <w:spacing w:val="4"/>
          <w:sz w:val="28"/>
          <w:szCs w:val="28"/>
          <w:lang w:eastAsia="ru-RU"/>
        </w:rPr>
        <w:t>-Алтайского сельского муниципального образования Республики Калмыкия</w:t>
      </w:r>
      <w:r w:rsidRPr="00F7245D">
        <w:rPr>
          <w:rFonts w:ascii="Times New Roman" w:eastAsia="Times New Roman" w:hAnsi="Times New Roman" w:cs="Times New Roman"/>
          <w:spacing w:val="4"/>
          <w:sz w:val="28"/>
          <w:szCs w:val="28"/>
        </w:rPr>
        <w:t>.</w:t>
      </w:r>
    </w:p>
    <w:p w:rsidR="00F7245D" w:rsidRPr="00F7245D" w:rsidRDefault="00F7245D" w:rsidP="00F7245D">
      <w:pPr>
        <w:widowControl w:val="0"/>
        <w:tabs>
          <w:tab w:val="left" w:pos="0"/>
        </w:tabs>
        <w:spacing w:after="0" w:line="240" w:lineRule="auto"/>
        <w:ind w:left="20" w:right="4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3. Оценка</w:t>
      </w:r>
      <w:r w:rsidRPr="00F7245D">
        <w:rPr>
          <w:rFonts w:ascii="Times New Roman" w:eastAsia="Times New Roman" w:hAnsi="Times New Roman" w:cs="Times New Roman"/>
          <w:spacing w:val="4"/>
          <w:sz w:val="28"/>
          <w:szCs w:val="28"/>
        </w:rPr>
        <w:tab/>
        <w:t>эффективности</w:t>
      </w:r>
      <w:r w:rsidRPr="00F7245D">
        <w:rPr>
          <w:rFonts w:ascii="Times New Roman" w:eastAsia="Times New Roman" w:hAnsi="Times New Roman" w:cs="Times New Roman"/>
          <w:spacing w:val="4"/>
          <w:sz w:val="28"/>
          <w:szCs w:val="28"/>
        </w:rPr>
        <w:tab/>
        <w:t>налоговых</w:t>
      </w:r>
      <w:r w:rsidRPr="00F7245D">
        <w:rPr>
          <w:rFonts w:ascii="Times New Roman" w:eastAsia="Times New Roman" w:hAnsi="Times New Roman" w:cs="Times New Roman"/>
          <w:spacing w:val="4"/>
          <w:sz w:val="28"/>
          <w:szCs w:val="28"/>
        </w:rPr>
        <w:tab/>
        <w:t>льгот (налоговых расходов) осуществляется в два этапа:</w:t>
      </w:r>
    </w:p>
    <w:p w:rsidR="00F7245D" w:rsidRPr="00F7245D" w:rsidRDefault="00F7245D" w:rsidP="00F7245D">
      <w:pPr>
        <w:widowControl w:val="0"/>
        <w:numPr>
          <w:ilvl w:val="0"/>
          <w:numId w:val="10"/>
        </w:numPr>
        <w:tabs>
          <w:tab w:val="left" w:pos="0"/>
        </w:tabs>
        <w:spacing w:after="0" w:line="240" w:lineRule="auto"/>
        <w:ind w:left="20" w:right="4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 этап - оценка </w:t>
      </w:r>
      <w:r w:rsidRPr="00F7245D">
        <w:rPr>
          <w:rFonts w:ascii="Times New Roman" w:eastAsia="Times New Roman" w:hAnsi="Times New Roman" w:cs="Times New Roman"/>
          <w:b/>
          <w:i/>
          <w:iCs/>
          <w:color w:val="000000"/>
          <w:spacing w:val="1"/>
          <w:sz w:val="28"/>
          <w:szCs w:val="28"/>
          <w:shd w:val="clear" w:color="auto" w:fill="FFFFFF"/>
        </w:rPr>
        <w:t>целесообразности</w:t>
      </w:r>
      <w:r w:rsidRPr="00F7245D">
        <w:rPr>
          <w:rFonts w:ascii="Times New Roman" w:eastAsia="Times New Roman" w:hAnsi="Times New Roman" w:cs="Times New Roman"/>
          <w:spacing w:val="4"/>
          <w:sz w:val="28"/>
          <w:szCs w:val="28"/>
        </w:rPr>
        <w:t xml:space="preserve"> осуществления налоговых льгот (налоговых расходов);</w:t>
      </w:r>
    </w:p>
    <w:p w:rsidR="00F7245D" w:rsidRPr="00F7245D" w:rsidRDefault="00F7245D" w:rsidP="00F7245D">
      <w:pPr>
        <w:widowControl w:val="0"/>
        <w:numPr>
          <w:ilvl w:val="0"/>
          <w:numId w:val="10"/>
        </w:numPr>
        <w:tabs>
          <w:tab w:val="left" w:pos="0"/>
        </w:tabs>
        <w:spacing w:after="0" w:line="240" w:lineRule="auto"/>
        <w:ind w:left="20" w:right="4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 этап - оценка </w:t>
      </w:r>
      <w:r w:rsidRPr="00F7245D">
        <w:rPr>
          <w:rFonts w:ascii="Times New Roman" w:eastAsia="Times New Roman" w:hAnsi="Times New Roman" w:cs="Times New Roman"/>
          <w:b/>
          <w:i/>
          <w:iCs/>
          <w:color w:val="000000"/>
          <w:spacing w:val="1"/>
          <w:sz w:val="28"/>
          <w:szCs w:val="28"/>
          <w:shd w:val="clear" w:color="auto" w:fill="FFFFFF"/>
        </w:rPr>
        <w:t>результативности</w:t>
      </w:r>
      <w:r w:rsidRPr="00F7245D">
        <w:rPr>
          <w:rFonts w:ascii="Times New Roman" w:eastAsia="Times New Roman" w:hAnsi="Times New Roman" w:cs="Times New Roman"/>
          <w:spacing w:val="4"/>
          <w:sz w:val="28"/>
          <w:szCs w:val="28"/>
        </w:rPr>
        <w:t xml:space="preserve"> налоговых льгот (налоговых расходов).</w:t>
      </w:r>
    </w:p>
    <w:p w:rsidR="00F7245D" w:rsidRPr="00F7245D" w:rsidRDefault="00F7245D" w:rsidP="00F7245D">
      <w:pPr>
        <w:widowControl w:val="0"/>
        <w:tabs>
          <w:tab w:val="left" w:pos="0"/>
        </w:tabs>
        <w:spacing w:after="0" w:line="240" w:lineRule="auto"/>
        <w:ind w:left="20" w:right="4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В целях оценки эффективности налоговых льгот (налоговых расходов) указанные льготы (расходы) разделяются на 3 типа в зависимости от целевой категории:</w:t>
      </w:r>
    </w:p>
    <w:p w:rsidR="00F7245D" w:rsidRPr="00F7245D" w:rsidRDefault="00F7245D" w:rsidP="00F7245D">
      <w:pPr>
        <w:widowControl w:val="0"/>
        <w:numPr>
          <w:ilvl w:val="0"/>
          <w:numId w:val="8"/>
        </w:numPr>
        <w:tabs>
          <w:tab w:val="left" w:pos="0"/>
        </w:tabs>
        <w:spacing w:after="0" w:line="240" w:lineRule="auto"/>
        <w:ind w:right="40"/>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социальная - поддержка отдельных категорий граждан;</w:t>
      </w:r>
    </w:p>
    <w:p w:rsidR="00F7245D" w:rsidRPr="00F7245D" w:rsidRDefault="00F7245D" w:rsidP="00F7245D">
      <w:pPr>
        <w:widowControl w:val="0"/>
        <w:numPr>
          <w:ilvl w:val="0"/>
          <w:numId w:val="8"/>
        </w:numPr>
        <w:tabs>
          <w:tab w:val="left" w:pos="0"/>
        </w:tabs>
        <w:spacing w:after="0" w:line="240" w:lineRule="auto"/>
        <w:ind w:right="40"/>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техническая - устранение/уменьшение встречных финансовых потоков;</w:t>
      </w:r>
    </w:p>
    <w:p w:rsidR="00F7245D" w:rsidRPr="00F7245D" w:rsidRDefault="00F7245D" w:rsidP="00F7245D">
      <w:pPr>
        <w:widowControl w:val="0"/>
        <w:numPr>
          <w:ilvl w:val="0"/>
          <w:numId w:val="8"/>
        </w:numPr>
        <w:tabs>
          <w:tab w:val="left" w:pos="0"/>
          <w:tab w:val="left" w:pos="679"/>
        </w:tabs>
        <w:spacing w:after="0" w:line="240" w:lineRule="auto"/>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стимулирующая - привлечение инвестиций и расширение экономического потенциала.</w:t>
      </w:r>
    </w:p>
    <w:p w:rsidR="00F7245D" w:rsidRPr="00F7245D" w:rsidRDefault="00F7245D"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К </w:t>
      </w:r>
      <w:r w:rsidRPr="00F7245D">
        <w:rPr>
          <w:rFonts w:ascii="Times New Roman" w:eastAsia="Times New Roman" w:hAnsi="Times New Roman" w:cs="Times New Roman"/>
          <w:b/>
          <w:i/>
          <w:iCs/>
          <w:color w:val="000000"/>
          <w:spacing w:val="1"/>
          <w:sz w:val="28"/>
          <w:szCs w:val="28"/>
          <w:shd w:val="clear" w:color="auto" w:fill="FFFFFF"/>
        </w:rPr>
        <w:t>социальным</w:t>
      </w:r>
      <w:r w:rsidRPr="00F7245D">
        <w:rPr>
          <w:rFonts w:ascii="Times New Roman" w:eastAsia="Times New Roman" w:hAnsi="Times New Roman" w:cs="Times New Roman"/>
          <w:spacing w:val="4"/>
          <w:sz w:val="28"/>
          <w:szCs w:val="28"/>
        </w:rPr>
        <w:t xml:space="preserve"> льготам (расходам) относятся налоговые льготы (налоговые расходы), установленные для отдельных социально незащищенных групп населения, социально ориентированных некоммерческих организаций, организаций, конечной целью которых является поддержка населения, а также иных категорий налогоплательщиков, в случае если целью налоговых льгот (налоговых расходов) не является стимулирование экономической активности и увеличение налоговых поступлений в местный бюджет.</w:t>
      </w:r>
    </w:p>
    <w:p w:rsidR="00F7245D" w:rsidRPr="00F7245D" w:rsidRDefault="00F7245D"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proofErr w:type="gramStart"/>
      <w:r w:rsidRPr="00F7245D">
        <w:rPr>
          <w:rFonts w:ascii="Times New Roman" w:eastAsia="Times New Roman" w:hAnsi="Times New Roman" w:cs="Times New Roman"/>
          <w:spacing w:val="4"/>
          <w:sz w:val="28"/>
          <w:szCs w:val="28"/>
        </w:rPr>
        <w:t xml:space="preserve">К </w:t>
      </w:r>
      <w:r w:rsidRPr="00F7245D">
        <w:rPr>
          <w:rFonts w:ascii="Times New Roman" w:eastAsia="Times New Roman" w:hAnsi="Times New Roman" w:cs="Times New Roman"/>
          <w:b/>
          <w:i/>
          <w:iCs/>
          <w:color w:val="000000"/>
          <w:spacing w:val="1"/>
          <w:sz w:val="28"/>
          <w:szCs w:val="28"/>
          <w:shd w:val="clear" w:color="auto" w:fill="FFFFFF"/>
        </w:rPr>
        <w:t>техническая</w:t>
      </w:r>
      <w:r w:rsidRPr="00F7245D">
        <w:rPr>
          <w:rFonts w:ascii="Times New Roman" w:eastAsia="Times New Roman" w:hAnsi="Times New Roman" w:cs="Times New Roman"/>
          <w:spacing w:val="4"/>
          <w:sz w:val="28"/>
          <w:szCs w:val="28"/>
        </w:rPr>
        <w:t xml:space="preserve"> льготам</w:t>
      </w:r>
      <w:proofErr w:type="gramEnd"/>
      <w:r w:rsidRPr="00F7245D">
        <w:rPr>
          <w:rFonts w:ascii="Times New Roman" w:eastAsia="Times New Roman" w:hAnsi="Times New Roman" w:cs="Times New Roman"/>
          <w:spacing w:val="4"/>
          <w:sz w:val="28"/>
          <w:szCs w:val="28"/>
        </w:rPr>
        <w:t xml:space="preserve"> (расходам) относятся налоговые льготы (налоговые расходы), установленные в целях уменьшения расходов налогоплательщиков, финансовое обеспечение которых осуществляется в </w:t>
      </w:r>
      <w:r w:rsidRPr="00F7245D">
        <w:rPr>
          <w:rFonts w:ascii="Times New Roman" w:eastAsia="Times New Roman" w:hAnsi="Times New Roman" w:cs="Times New Roman"/>
          <w:spacing w:val="4"/>
          <w:sz w:val="28"/>
          <w:szCs w:val="28"/>
        </w:rPr>
        <w:lastRenderedPageBreak/>
        <w:t>полном объеме или частично за счет бюджетов бюджетной системы Российской Федерации.</w:t>
      </w:r>
    </w:p>
    <w:p w:rsidR="00F7245D" w:rsidRPr="00F7245D" w:rsidRDefault="00F7245D"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К </w:t>
      </w:r>
      <w:r w:rsidRPr="00F7245D">
        <w:rPr>
          <w:rFonts w:ascii="Times New Roman" w:eastAsia="Times New Roman" w:hAnsi="Times New Roman" w:cs="Times New Roman"/>
          <w:b/>
          <w:i/>
          <w:iCs/>
          <w:color w:val="000000"/>
          <w:spacing w:val="1"/>
          <w:sz w:val="28"/>
          <w:szCs w:val="28"/>
          <w:shd w:val="clear" w:color="auto" w:fill="FFFFFF"/>
        </w:rPr>
        <w:t>стимулирующим</w:t>
      </w:r>
      <w:r w:rsidRPr="00F7245D">
        <w:rPr>
          <w:rFonts w:ascii="Times New Roman" w:eastAsia="Times New Roman" w:hAnsi="Times New Roman" w:cs="Times New Roman"/>
          <w:spacing w:val="4"/>
          <w:sz w:val="28"/>
          <w:szCs w:val="28"/>
        </w:rPr>
        <w:t xml:space="preserve"> льготам (расходам) относятся налоговые льготы (налоговые расходы), установленные в целях стимулирования экономической активности для увеличения налоговых поступлений в местный бюджет.</w:t>
      </w:r>
    </w:p>
    <w:p w:rsidR="00F7245D" w:rsidRPr="00F7245D" w:rsidRDefault="00F7245D"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3. Обязательными критериями </w:t>
      </w:r>
      <w:r w:rsidRPr="00F7245D">
        <w:rPr>
          <w:rFonts w:ascii="Times New Roman" w:eastAsia="Times New Roman" w:hAnsi="Times New Roman" w:cs="Times New Roman"/>
          <w:b/>
          <w:i/>
          <w:iCs/>
          <w:color w:val="000000"/>
          <w:spacing w:val="1"/>
          <w:sz w:val="28"/>
          <w:szCs w:val="28"/>
          <w:shd w:val="clear" w:color="auto" w:fill="FFFFFF"/>
        </w:rPr>
        <w:t>целесообразности</w:t>
      </w:r>
      <w:r w:rsidRPr="00F7245D">
        <w:rPr>
          <w:rFonts w:ascii="Times New Roman" w:eastAsia="Times New Roman" w:hAnsi="Times New Roman" w:cs="Times New Roman"/>
          <w:spacing w:val="4"/>
          <w:sz w:val="28"/>
          <w:szCs w:val="28"/>
        </w:rPr>
        <w:t xml:space="preserve"> осуществления налоговых льгот (налоговых расходов) являются:</w:t>
      </w:r>
    </w:p>
    <w:p w:rsidR="00F7245D" w:rsidRPr="00F7245D" w:rsidRDefault="00F7245D"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w:t>
      </w:r>
      <w:r w:rsidRPr="00F7245D">
        <w:rPr>
          <w:rFonts w:ascii="Times New Roman" w:eastAsia="Times New Roman" w:hAnsi="Times New Roman" w:cs="Times New Roman"/>
          <w:spacing w:val="4"/>
          <w:sz w:val="28"/>
          <w:szCs w:val="28"/>
        </w:rPr>
        <w:softHyphen/>
        <w:t xml:space="preserve">экономической политики </w:t>
      </w:r>
      <w:proofErr w:type="spellStart"/>
      <w:r w:rsidR="00F221EA">
        <w:rPr>
          <w:rFonts w:ascii="Times New Roman" w:eastAsia="Times New Roman" w:hAnsi="Times New Roman" w:cs="Times New Roman"/>
          <w:spacing w:val="4"/>
          <w:sz w:val="28"/>
          <w:szCs w:val="28"/>
          <w:lang w:eastAsia="ru-RU"/>
        </w:rPr>
        <w:t>Эсто</w:t>
      </w:r>
      <w:proofErr w:type="spellEnd"/>
      <w:r w:rsidR="00F221EA">
        <w:rPr>
          <w:rFonts w:ascii="Times New Roman" w:eastAsia="Times New Roman" w:hAnsi="Times New Roman" w:cs="Times New Roman"/>
          <w:spacing w:val="4"/>
          <w:sz w:val="28"/>
          <w:szCs w:val="28"/>
          <w:lang w:eastAsia="ru-RU"/>
        </w:rPr>
        <w:t>-Алтайского</w:t>
      </w:r>
      <w:r w:rsidRPr="00F7245D">
        <w:rPr>
          <w:rFonts w:ascii="Times New Roman" w:eastAsia="Times New Roman" w:hAnsi="Times New Roman" w:cs="Times New Roman"/>
          <w:spacing w:val="4"/>
          <w:sz w:val="28"/>
          <w:szCs w:val="28"/>
          <w:lang w:eastAsia="ru-RU"/>
        </w:rPr>
        <w:t xml:space="preserve"> сельского муниципального образования Республики Калмыкия</w:t>
      </w:r>
      <w:r w:rsidRPr="00F7245D">
        <w:rPr>
          <w:rFonts w:ascii="Times New Roman" w:eastAsia="Times New Roman" w:hAnsi="Times New Roman" w:cs="Times New Roman"/>
          <w:spacing w:val="4"/>
          <w:sz w:val="28"/>
          <w:szCs w:val="28"/>
        </w:rPr>
        <w:t xml:space="preserve"> (в отношении непрограммных налоговых расходов);</w:t>
      </w:r>
    </w:p>
    <w:p w:rsidR="00F7245D" w:rsidRPr="00F7245D" w:rsidRDefault="00F7245D"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-соразмерные (низкие) издержки администрирования в размере не более 10% от общего объема налоговых льгот (налоговых расходов);</w:t>
      </w:r>
    </w:p>
    <w:p w:rsidR="00F7245D" w:rsidRPr="00F7245D" w:rsidRDefault="00F221EA"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proofErr w:type="spellStart"/>
      <w:r>
        <w:rPr>
          <w:rFonts w:ascii="Times New Roman" w:eastAsia="Times New Roman" w:hAnsi="Times New Roman" w:cs="Times New Roman"/>
          <w:spacing w:val="4"/>
          <w:sz w:val="28"/>
          <w:szCs w:val="28"/>
        </w:rPr>
        <w:t>восстребованн</w:t>
      </w:r>
      <w:r w:rsidR="00F7245D" w:rsidRPr="00F7245D">
        <w:rPr>
          <w:rFonts w:ascii="Times New Roman" w:eastAsia="Times New Roman" w:hAnsi="Times New Roman" w:cs="Times New Roman"/>
          <w:spacing w:val="4"/>
          <w:sz w:val="28"/>
          <w:szCs w:val="28"/>
        </w:rPr>
        <w:t>ость</w:t>
      </w:r>
      <w:proofErr w:type="spellEnd"/>
      <w:r w:rsidR="00F7245D" w:rsidRPr="00F7245D">
        <w:rPr>
          <w:rFonts w:ascii="Times New Roman" w:eastAsia="Times New Roman" w:hAnsi="Times New Roman" w:cs="Times New Roman"/>
          <w:spacing w:val="4"/>
          <w:sz w:val="28"/>
          <w:szCs w:val="28"/>
        </w:rPr>
        <w:t xml:space="preserve"> льготы (расхода), освобождения или иной преференции;</w:t>
      </w:r>
    </w:p>
    <w:p w:rsidR="00F7245D" w:rsidRPr="00F7245D" w:rsidRDefault="00F7245D"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-отсутствие значимых отрицательных внешних эффектов.</w:t>
      </w:r>
    </w:p>
    <w:p w:rsidR="00F7245D" w:rsidRPr="00F7245D" w:rsidRDefault="00F7245D"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Невыполнение хотя бы одного из указанных критериев свидетельствует о недостаточной эффективности рассматриваемых налоговых льгот (налоговых расходов). В этом случае куратору надлежит рекомендовать рассматриваемую налоговую льготу (налоговый расход) к отмене либо сформулировать предложения по совершенствованию механизма ее действия.</w:t>
      </w:r>
    </w:p>
    <w:p w:rsidR="00F7245D" w:rsidRPr="00F7245D" w:rsidRDefault="00F7245D"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4.Оценка </w:t>
      </w:r>
      <w:r w:rsidRPr="00F7245D">
        <w:rPr>
          <w:rFonts w:ascii="Times New Roman" w:eastAsia="Times New Roman" w:hAnsi="Times New Roman" w:cs="Times New Roman"/>
          <w:b/>
          <w:i/>
          <w:iCs/>
          <w:color w:val="000000"/>
          <w:spacing w:val="1"/>
          <w:sz w:val="28"/>
          <w:szCs w:val="28"/>
          <w:shd w:val="clear" w:color="auto" w:fill="FFFFFF"/>
        </w:rPr>
        <w:t>результативности</w:t>
      </w:r>
      <w:r w:rsidRPr="00F7245D">
        <w:rPr>
          <w:rFonts w:ascii="Times New Roman" w:eastAsia="Times New Roman" w:hAnsi="Times New Roman" w:cs="Times New Roman"/>
          <w:spacing w:val="4"/>
          <w:sz w:val="28"/>
          <w:szCs w:val="28"/>
        </w:rPr>
        <w:t xml:space="preserve"> производится на основании влияния налоговой льготы (налогового расхода) на результаты реализации соответствующей муниципальной программы (ее структурных элементов) либо достижение целей государственной политики, не отнесенных к действующим муниципальным программам (для налоговых расходов, отнесенных к непрограммным), и включает оценку бюджетной эффективности налоговой льготы (налогового расхода).</w:t>
      </w:r>
    </w:p>
    <w:p w:rsidR="00F7245D" w:rsidRPr="00F7245D" w:rsidRDefault="00F7245D" w:rsidP="00F7245D">
      <w:pPr>
        <w:widowControl w:val="0"/>
        <w:tabs>
          <w:tab w:val="left" w:pos="0"/>
        </w:tabs>
        <w:spacing w:after="0" w:line="240" w:lineRule="auto"/>
        <w:ind w:lef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5. В качестве критерия результативности определяется не менее одного показателя (индикатора), на значение которого оказывает влияние рассматриваемая налоговая льгота (налоговый расход), непосредственным образом связанного с показателями конечного результата реализации муниципальной программы (ее структурных элементов), либо результата достижения цели, определенной при предоставлении налоговой льготы (для налоговых расходов, отнесенных к непрограммным или нераспределенным).</w:t>
      </w:r>
    </w:p>
    <w:p w:rsidR="00F7245D" w:rsidRPr="00F7245D" w:rsidRDefault="00F7245D" w:rsidP="00F7245D">
      <w:pPr>
        <w:widowControl w:val="0"/>
        <w:numPr>
          <w:ilvl w:val="0"/>
          <w:numId w:val="11"/>
        </w:numPr>
        <w:tabs>
          <w:tab w:val="left" w:pos="0"/>
        </w:tabs>
        <w:spacing w:after="0" w:line="240" w:lineRule="auto"/>
        <w:ind w:left="20" w:righ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налоговой льготы (налогового расхода) и без ее учета.</w:t>
      </w:r>
    </w:p>
    <w:p w:rsidR="00F7245D" w:rsidRPr="00F7245D" w:rsidRDefault="00F7245D" w:rsidP="00F7245D">
      <w:pPr>
        <w:widowControl w:val="0"/>
        <w:numPr>
          <w:ilvl w:val="0"/>
          <w:numId w:val="11"/>
        </w:numPr>
        <w:tabs>
          <w:tab w:val="left" w:pos="0"/>
        </w:tabs>
        <w:spacing w:after="0" w:line="240" w:lineRule="auto"/>
        <w:ind w:left="20" w:righ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В целях проведения оценки бюджетной эффективности налоговых льгот (налоговых расходов) осуществляется сравнительный анализ их результативности с альтернативными механизмами достижения поставленных целей и задач, включающий сравнение </w:t>
      </w:r>
      <w:proofErr w:type="spellStart"/>
      <w:r w:rsidRPr="00F7245D">
        <w:rPr>
          <w:rFonts w:ascii="Times New Roman" w:eastAsia="Times New Roman" w:hAnsi="Times New Roman" w:cs="Times New Roman"/>
          <w:spacing w:val="4"/>
          <w:sz w:val="28"/>
          <w:szCs w:val="28"/>
        </w:rPr>
        <w:t>затратности</w:t>
      </w:r>
      <w:proofErr w:type="spellEnd"/>
      <w:r w:rsidRPr="00F7245D">
        <w:rPr>
          <w:rFonts w:ascii="Times New Roman" w:eastAsia="Times New Roman" w:hAnsi="Times New Roman" w:cs="Times New Roman"/>
          <w:spacing w:val="4"/>
          <w:sz w:val="28"/>
          <w:szCs w:val="28"/>
        </w:rPr>
        <w:t xml:space="preserve"> альтернативных возможностей с текущим объёмом налоговых льгот </w:t>
      </w:r>
      <w:r w:rsidRPr="00F7245D">
        <w:rPr>
          <w:rFonts w:ascii="Times New Roman" w:eastAsia="Times New Roman" w:hAnsi="Times New Roman" w:cs="Times New Roman"/>
          <w:spacing w:val="4"/>
          <w:sz w:val="28"/>
          <w:szCs w:val="28"/>
        </w:rPr>
        <w:lastRenderedPageBreak/>
        <w:t>(налоговых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w:t>
      </w:r>
    </w:p>
    <w:p w:rsidR="00F7245D" w:rsidRPr="00F7245D" w:rsidRDefault="00F7245D" w:rsidP="00F7245D">
      <w:pPr>
        <w:widowControl w:val="0"/>
        <w:tabs>
          <w:tab w:val="left" w:pos="0"/>
        </w:tabs>
        <w:spacing w:after="0" w:line="240" w:lineRule="auto"/>
        <w:ind w:left="20" w:righ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В целях настоящего пункта в качестве альтернативных механизмов могут учитываться в том числе:</w:t>
      </w:r>
    </w:p>
    <w:p w:rsidR="00F7245D" w:rsidRPr="00F7245D" w:rsidRDefault="00F7245D" w:rsidP="00F7245D">
      <w:pPr>
        <w:widowControl w:val="0"/>
        <w:tabs>
          <w:tab w:val="left" w:pos="0"/>
        </w:tabs>
        <w:spacing w:after="0" w:line="240" w:lineRule="auto"/>
        <w:ind w:left="20" w:righ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 субсидии или иные формы непосредственной финансовой поддержки соответствующих категорий налогоплательщиков за счет средств бюджета </w:t>
      </w:r>
      <w:proofErr w:type="spellStart"/>
      <w:r w:rsidR="00F221EA">
        <w:rPr>
          <w:rFonts w:ascii="Times New Roman" w:eastAsia="Times New Roman" w:hAnsi="Times New Roman" w:cs="Times New Roman"/>
          <w:spacing w:val="4"/>
          <w:sz w:val="28"/>
          <w:szCs w:val="28"/>
          <w:lang w:eastAsia="ru-RU"/>
        </w:rPr>
        <w:t>Эсто</w:t>
      </w:r>
      <w:proofErr w:type="spellEnd"/>
      <w:r w:rsidR="00F221EA">
        <w:rPr>
          <w:rFonts w:ascii="Times New Roman" w:eastAsia="Times New Roman" w:hAnsi="Times New Roman" w:cs="Times New Roman"/>
          <w:spacing w:val="4"/>
          <w:sz w:val="28"/>
          <w:szCs w:val="28"/>
          <w:lang w:eastAsia="ru-RU"/>
        </w:rPr>
        <w:t>-Алтайского</w:t>
      </w:r>
      <w:r w:rsidRPr="00F7245D">
        <w:rPr>
          <w:rFonts w:ascii="Times New Roman" w:eastAsia="Times New Roman" w:hAnsi="Times New Roman" w:cs="Times New Roman"/>
          <w:spacing w:val="4"/>
          <w:sz w:val="28"/>
          <w:szCs w:val="28"/>
          <w:lang w:eastAsia="ru-RU"/>
        </w:rPr>
        <w:t xml:space="preserve"> сельского муниципального образования Республики Калмыкия</w:t>
      </w:r>
      <w:r w:rsidRPr="00F7245D">
        <w:rPr>
          <w:rFonts w:ascii="Times New Roman" w:eastAsia="Times New Roman" w:hAnsi="Times New Roman" w:cs="Times New Roman"/>
          <w:spacing w:val="4"/>
          <w:sz w:val="28"/>
          <w:szCs w:val="28"/>
        </w:rPr>
        <w:t>;</w:t>
      </w:r>
    </w:p>
    <w:p w:rsidR="00F7245D" w:rsidRPr="00F7245D" w:rsidRDefault="00F7245D" w:rsidP="00F7245D">
      <w:pPr>
        <w:widowControl w:val="0"/>
        <w:tabs>
          <w:tab w:val="left" w:pos="0"/>
        </w:tabs>
        <w:spacing w:after="0" w:line="240" w:lineRule="auto"/>
        <w:ind w:left="20" w:righ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предоставление муниципальных гарантий по обязательствам соответствующих категорий налогоплательщиков;</w:t>
      </w:r>
    </w:p>
    <w:p w:rsidR="00F7245D" w:rsidRPr="00F7245D" w:rsidRDefault="00F7245D" w:rsidP="00F7245D">
      <w:pPr>
        <w:widowControl w:val="0"/>
        <w:tabs>
          <w:tab w:val="left" w:pos="0"/>
        </w:tabs>
        <w:spacing w:after="0" w:line="240" w:lineRule="auto"/>
        <w:ind w:left="20" w:righ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совершенствование нормативного регулирования и (или) порядка осуществления контрольно-надзорных функций в сфере деятельности соответствующих категорий налогоплательщиков.</w:t>
      </w:r>
    </w:p>
    <w:p w:rsidR="00F7245D" w:rsidRPr="00F7245D" w:rsidRDefault="00F7245D" w:rsidP="00F7245D">
      <w:pPr>
        <w:widowControl w:val="0"/>
        <w:tabs>
          <w:tab w:val="left" w:pos="0"/>
        </w:tabs>
        <w:spacing w:after="0" w:line="240" w:lineRule="auto"/>
        <w:ind w:left="20" w:right="20"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Оценка бюджетной эффективности стимулирующих налоговых льгот (налоговых расходов) наряду со сравнительным анализом, указанным в абзаце первом настоящего пункта предусматривает оценку совокупного бюджетного эффекта (самоокупаемости) указанных налоговых льгот (налоговых расходов), осуществляемую в соответствии с пунктом 9.2.4 настоящей методики.</w:t>
      </w:r>
    </w:p>
    <w:p w:rsidR="00F7245D" w:rsidRPr="00F7245D" w:rsidRDefault="00F7245D" w:rsidP="00F7245D">
      <w:pPr>
        <w:widowControl w:val="0"/>
        <w:numPr>
          <w:ilvl w:val="0"/>
          <w:numId w:val="11"/>
        </w:numPr>
        <w:tabs>
          <w:tab w:val="left" w:pos="0"/>
        </w:tabs>
        <w:spacing w:after="0" w:line="240" w:lineRule="auto"/>
        <w:ind w:left="20" w:right="23"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Оценка совокупного бюджетного эффекта (самоокупаемости) стимулирующих налоговых льгот (налоговых расходов) определяется отдельно по каждой налоговой льготе (налоговому расходу). В случае, если для отдельных категорий налогоплательщиков установлены налоговые льготы (налоговые расходы) по нескольким налогам, оценка совокупного бюджетного эффекта (самоокупаемости) стимулирующих налоговых льгот (налоговых расходов) определяется в целом по данной категории налогоплательщиков.</w:t>
      </w:r>
    </w:p>
    <w:p w:rsidR="00F7245D" w:rsidRPr="00F7245D" w:rsidRDefault="00F7245D" w:rsidP="00F7245D">
      <w:pPr>
        <w:widowControl w:val="0"/>
        <w:tabs>
          <w:tab w:val="left" w:pos="0"/>
        </w:tabs>
        <w:spacing w:after="0" w:line="240" w:lineRule="auto"/>
        <w:ind w:left="20" w:right="23" w:firstLine="54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Оценка совокупного бюджетного эффекта (самоокупаемости) стимулирующих налоговых льгот (налоговых расходов) определяется за период с начала действия налоговой льготы (налогового расхода) или за 5 лет, предшествующих отчетному, в случае если налоговая льгота (налоговый расход) действует более 6 лет на момент проведения оценки эффективности, по следующей формуле:</w:t>
      </w:r>
    </w:p>
    <w:p w:rsidR="00F7245D" w:rsidRPr="00F7245D" w:rsidRDefault="00F7245D" w:rsidP="00F7245D">
      <w:pPr>
        <w:widowControl w:val="0"/>
        <w:tabs>
          <w:tab w:val="left" w:pos="0"/>
        </w:tabs>
        <w:spacing w:after="0" w:line="240" w:lineRule="auto"/>
        <w:ind w:left="20" w:right="23" w:firstLine="547"/>
        <w:jc w:val="both"/>
        <w:rPr>
          <w:rFonts w:ascii="Times New Roman" w:eastAsia="Times New Roman" w:hAnsi="Times New Roman" w:cs="Times New Roman"/>
          <w:spacing w:val="4"/>
          <w:sz w:val="28"/>
          <w:szCs w:val="28"/>
        </w:rPr>
      </w:pPr>
    </w:p>
    <w:p w:rsidR="00F7245D" w:rsidRPr="00F7245D" w:rsidRDefault="00F7245D" w:rsidP="00F7245D">
      <w:pPr>
        <w:widowControl w:val="0"/>
        <w:tabs>
          <w:tab w:val="left" w:pos="0"/>
        </w:tabs>
        <w:spacing w:after="0" w:line="240" w:lineRule="auto"/>
        <w:ind w:left="20" w:firstLine="547"/>
        <w:jc w:val="both"/>
        <w:outlineLvl w:val="0"/>
        <w:rPr>
          <w:rFonts w:ascii="Times New Roman" w:eastAsia="Times New Roman" w:hAnsi="Times New Roman" w:cs="Times New Roman"/>
          <w:color w:val="000000"/>
          <w:spacing w:val="32"/>
          <w:sz w:val="28"/>
          <w:szCs w:val="28"/>
          <w:u w:val="single"/>
          <w:shd w:val="clear" w:color="auto" w:fill="FFFFFF"/>
        </w:rPr>
      </w:pPr>
      <w:bookmarkStart w:id="0" w:name="bookmark0"/>
      <w:r w:rsidRPr="00F7245D">
        <w:rPr>
          <w:rFonts w:ascii="Times New Roman" w:eastAsia="Times New Roman" w:hAnsi="Times New Roman" w:cs="Times New Roman"/>
          <w:spacing w:val="4"/>
          <w:sz w:val="28"/>
          <w:szCs w:val="28"/>
          <w:u w:val="single"/>
          <w:lang w:val="en-US"/>
        </w:rPr>
        <w:t>E</w:t>
      </w:r>
      <w:r w:rsidRPr="00F7245D">
        <w:rPr>
          <w:rFonts w:ascii="Times New Roman" w:eastAsia="Times New Roman" w:hAnsi="Times New Roman" w:cs="Times New Roman"/>
          <w:spacing w:val="4"/>
          <w:sz w:val="28"/>
          <w:szCs w:val="28"/>
          <w:u w:val="single"/>
        </w:rPr>
        <w:t xml:space="preserve">_ </w:t>
      </w:r>
      <w:proofErr w:type="spellStart"/>
      <w:r w:rsidRPr="00F7245D">
        <w:rPr>
          <w:rFonts w:ascii="Times New Roman" w:eastAsia="Times New Roman" w:hAnsi="Times New Roman" w:cs="Times New Roman"/>
          <w:spacing w:val="4"/>
          <w:sz w:val="28"/>
          <w:szCs w:val="28"/>
          <w:u w:val="single"/>
          <w:lang w:val="en-US"/>
        </w:rPr>
        <w:t>ysy</w:t>
      </w:r>
      <w:r w:rsidRPr="00F7245D">
        <w:rPr>
          <w:rFonts w:ascii="Times New Roman" w:eastAsia="Times New Roman" w:hAnsi="Times New Roman" w:cs="Times New Roman"/>
          <w:color w:val="000000"/>
          <w:spacing w:val="12"/>
          <w:sz w:val="28"/>
          <w:szCs w:val="28"/>
          <w:u w:val="single"/>
          <w:shd w:val="clear" w:color="auto" w:fill="FFFFFF"/>
          <w:vertAlign w:val="superscript"/>
          <w:lang w:val="en-US"/>
        </w:rPr>
        <w:t>m</w:t>
      </w:r>
      <w:r w:rsidRPr="00F7245D">
        <w:rPr>
          <w:rFonts w:ascii="Times New Roman" w:eastAsia="Times New Roman" w:hAnsi="Times New Roman" w:cs="Times New Roman"/>
          <w:color w:val="000000"/>
          <w:spacing w:val="32"/>
          <w:sz w:val="28"/>
          <w:szCs w:val="28"/>
          <w:u w:val="single"/>
          <w:shd w:val="clear" w:color="auto" w:fill="FFFFFF"/>
          <w:lang w:val="en-US"/>
        </w:rPr>
        <w:t>iNii</w:t>
      </w:r>
      <w:proofErr w:type="spellEnd"/>
      <w:r w:rsidRPr="00F7245D">
        <w:rPr>
          <w:rFonts w:ascii="Times New Roman" w:eastAsia="Times New Roman" w:hAnsi="Times New Roman" w:cs="Times New Roman"/>
          <w:color w:val="000000"/>
          <w:spacing w:val="32"/>
          <w:sz w:val="28"/>
          <w:szCs w:val="28"/>
          <w:u w:val="single"/>
          <w:shd w:val="clear" w:color="auto" w:fill="FFFFFF"/>
        </w:rPr>
        <w:t xml:space="preserve">— </w:t>
      </w:r>
      <w:proofErr w:type="spellStart"/>
      <w:r w:rsidRPr="00F7245D">
        <w:rPr>
          <w:rFonts w:ascii="Times New Roman" w:eastAsia="Times New Roman" w:hAnsi="Times New Roman" w:cs="Times New Roman"/>
          <w:color w:val="000000"/>
          <w:spacing w:val="32"/>
          <w:sz w:val="28"/>
          <w:szCs w:val="28"/>
          <w:u w:val="single"/>
          <w:shd w:val="clear" w:color="auto" w:fill="FFFFFF"/>
          <w:lang w:val="en-US"/>
        </w:rPr>
        <w:t>BoijKl</w:t>
      </w:r>
      <w:proofErr w:type="spellEnd"/>
      <w:r w:rsidRPr="00F7245D">
        <w:rPr>
          <w:rFonts w:ascii="Times New Roman" w:eastAsia="Times New Roman" w:hAnsi="Times New Roman" w:cs="Times New Roman"/>
          <w:color w:val="000000"/>
          <w:spacing w:val="32"/>
          <w:sz w:val="28"/>
          <w:szCs w:val="28"/>
          <w:u w:val="single"/>
          <w:shd w:val="clear" w:color="auto" w:fill="FFFFFF"/>
        </w:rPr>
        <w:t>+</w:t>
      </w:r>
      <w:proofErr w:type="spellStart"/>
      <w:proofErr w:type="gramStart"/>
      <w:r w:rsidRPr="00F7245D">
        <w:rPr>
          <w:rFonts w:ascii="Times New Roman" w:eastAsia="Times New Roman" w:hAnsi="Times New Roman" w:cs="Times New Roman"/>
          <w:color w:val="000000"/>
          <w:spacing w:val="32"/>
          <w:sz w:val="28"/>
          <w:szCs w:val="28"/>
          <w:u w:val="single"/>
          <w:shd w:val="clear" w:color="auto" w:fill="FFFFFF"/>
          <w:lang w:val="en-US"/>
        </w:rPr>
        <w:t>gj</w:t>
      </w:r>
      <w:proofErr w:type="spellEnd"/>
      <w:r w:rsidRPr="00F7245D">
        <w:rPr>
          <w:rFonts w:ascii="Times New Roman" w:eastAsia="Times New Roman" w:hAnsi="Times New Roman" w:cs="Times New Roman"/>
          <w:color w:val="000000"/>
          <w:spacing w:val="32"/>
          <w:sz w:val="28"/>
          <w:szCs w:val="28"/>
          <w:u w:val="single"/>
          <w:shd w:val="clear" w:color="auto" w:fill="FFFFFF"/>
        </w:rPr>
        <w:t>)</w:t>
      </w:r>
      <w:bookmarkEnd w:id="0"/>
      <w:r w:rsidRPr="00F7245D">
        <w:rPr>
          <w:rFonts w:ascii="Times New Roman" w:eastAsia="Times New Roman" w:hAnsi="Times New Roman" w:cs="Times New Roman"/>
          <w:color w:val="000000"/>
          <w:spacing w:val="32"/>
          <w:sz w:val="28"/>
          <w:szCs w:val="28"/>
          <w:shd w:val="clear" w:color="auto" w:fill="FFFFFF"/>
        </w:rPr>
        <w:t xml:space="preserve">  ,</w:t>
      </w:r>
      <w:proofErr w:type="gramEnd"/>
      <w:r w:rsidRPr="00F7245D">
        <w:rPr>
          <w:rFonts w:ascii="Times New Roman" w:eastAsia="Times New Roman" w:hAnsi="Times New Roman" w:cs="Times New Roman"/>
          <w:color w:val="000000"/>
          <w:spacing w:val="32"/>
          <w:sz w:val="28"/>
          <w:szCs w:val="28"/>
          <w:shd w:val="clear" w:color="auto" w:fill="FFFFFF"/>
        </w:rPr>
        <w:t xml:space="preserve"> где:</w:t>
      </w:r>
    </w:p>
    <w:p w:rsidR="00F7245D" w:rsidRPr="00F7245D" w:rsidRDefault="00F7245D" w:rsidP="00F7245D">
      <w:pPr>
        <w:widowControl w:val="0"/>
        <w:tabs>
          <w:tab w:val="left" w:pos="0"/>
        </w:tabs>
        <w:spacing w:after="0" w:line="240" w:lineRule="auto"/>
        <w:ind w:left="20" w:firstLine="547"/>
        <w:jc w:val="both"/>
        <w:outlineLvl w:val="0"/>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2л=12</w:t>
      </w:r>
      <w:proofErr w:type="spellStart"/>
      <w:r w:rsidRPr="00F7245D">
        <w:rPr>
          <w:rFonts w:ascii="Times New Roman" w:eastAsia="Times New Roman" w:hAnsi="Times New Roman" w:cs="Times New Roman"/>
          <w:spacing w:val="4"/>
          <w:sz w:val="28"/>
          <w:szCs w:val="28"/>
          <w:lang w:val="en-US"/>
        </w:rPr>
        <w:t>jj</w:t>
      </w:r>
      <w:proofErr w:type="spellEnd"/>
      <w:r w:rsidRPr="00F7245D">
        <w:rPr>
          <w:rFonts w:ascii="Times New Roman" w:eastAsia="Times New Roman" w:hAnsi="Times New Roman" w:cs="Times New Roman"/>
          <w:spacing w:val="4"/>
          <w:sz w:val="28"/>
          <w:szCs w:val="28"/>
        </w:rPr>
        <w:t>=1(</w:t>
      </w:r>
      <w:proofErr w:type="spellStart"/>
      <w:r w:rsidRPr="00F7245D">
        <w:rPr>
          <w:rFonts w:ascii="Times New Roman" w:eastAsia="Times New Roman" w:hAnsi="Times New Roman" w:cs="Times New Roman"/>
          <w:spacing w:val="4"/>
          <w:sz w:val="28"/>
          <w:szCs w:val="28"/>
          <w:lang w:val="en-US"/>
        </w:rPr>
        <w:t>i</w:t>
      </w:r>
      <w:proofErr w:type="spellEnd"/>
      <w:r w:rsidRPr="00F7245D">
        <w:rPr>
          <w:rFonts w:ascii="Times New Roman" w:eastAsia="Times New Roman" w:hAnsi="Times New Roman" w:cs="Times New Roman"/>
          <w:spacing w:val="4"/>
          <w:sz w:val="28"/>
          <w:szCs w:val="28"/>
        </w:rPr>
        <w:t>+</w:t>
      </w:r>
      <w:r w:rsidRPr="00F7245D">
        <w:rPr>
          <w:rFonts w:ascii="Times New Roman" w:eastAsia="Times New Roman" w:hAnsi="Times New Roman" w:cs="Times New Roman"/>
          <w:spacing w:val="4"/>
          <w:sz w:val="28"/>
          <w:szCs w:val="28"/>
          <w:lang w:val="en-US"/>
        </w:rPr>
        <w:t>r</w:t>
      </w:r>
      <w:r w:rsidRPr="00F7245D">
        <w:rPr>
          <w:rFonts w:ascii="Times New Roman" w:eastAsia="Times New Roman" w:hAnsi="Times New Roman" w:cs="Times New Roman"/>
          <w:spacing w:val="4"/>
          <w:sz w:val="28"/>
          <w:szCs w:val="28"/>
        </w:rPr>
        <w:t xml:space="preserve">) </w:t>
      </w:r>
      <w:proofErr w:type="spellStart"/>
      <w:r w:rsidRPr="00F7245D">
        <w:rPr>
          <w:rFonts w:ascii="Times New Roman" w:eastAsia="Times New Roman" w:hAnsi="Times New Roman" w:cs="Times New Roman"/>
          <w:spacing w:val="4"/>
          <w:sz w:val="28"/>
          <w:szCs w:val="28"/>
          <w:lang w:val="en-US"/>
        </w:rPr>
        <w:t>i</w:t>
      </w:r>
      <w:proofErr w:type="spellEnd"/>
    </w:p>
    <w:p w:rsidR="00F7245D" w:rsidRPr="00F7245D" w:rsidRDefault="00F7245D" w:rsidP="00F7245D">
      <w:pPr>
        <w:widowControl w:val="0"/>
        <w:tabs>
          <w:tab w:val="left" w:pos="0"/>
        </w:tabs>
        <w:spacing w:after="0" w:line="240" w:lineRule="auto"/>
        <w:ind w:left="20" w:firstLine="547"/>
        <w:jc w:val="both"/>
        <w:outlineLvl w:val="0"/>
        <w:rPr>
          <w:rFonts w:ascii="Times New Roman" w:eastAsia="Times New Roman" w:hAnsi="Times New Roman" w:cs="Times New Roman"/>
          <w:spacing w:val="4"/>
          <w:sz w:val="28"/>
          <w:szCs w:val="28"/>
        </w:rPr>
      </w:pPr>
    </w:p>
    <w:p w:rsidR="00F7245D" w:rsidRPr="00F7245D" w:rsidRDefault="00F7245D" w:rsidP="00F7245D">
      <w:pPr>
        <w:widowControl w:val="0"/>
        <w:spacing w:after="0" w:line="240" w:lineRule="auto"/>
        <w:ind w:right="20" w:firstLine="567"/>
        <w:jc w:val="both"/>
        <w:rPr>
          <w:rFonts w:ascii="Times New Roman" w:eastAsia="Times New Roman" w:hAnsi="Times New Roman" w:cs="Times New Roman"/>
          <w:spacing w:val="4"/>
          <w:sz w:val="28"/>
          <w:szCs w:val="28"/>
        </w:rPr>
      </w:pPr>
      <w:proofErr w:type="spellStart"/>
      <w:r w:rsidRPr="00F7245D">
        <w:rPr>
          <w:rFonts w:ascii="Times New Roman" w:eastAsia="Times New Roman" w:hAnsi="Times New Roman" w:cs="Times New Roman"/>
          <w:i/>
          <w:iCs/>
          <w:color w:val="000000"/>
          <w:spacing w:val="1"/>
          <w:sz w:val="28"/>
          <w:szCs w:val="28"/>
          <w:shd w:val="clear" w:color="auto" w:fill="FFFFFF"/>
          <w:lang w:val="en-US"/>
        </w:rPr>
        <w:t>Nij</w:t>
      </w:r>
      <w:proofErr w:type="spellEnd"/>
      <w:r w:rsidRPr="00F7245D">
        <w:rPr>
          <w:rFonts w:ascii="Times New Roman" w:eastAsia="Times New Roman" w:hAnsi="Times New Roman" w:cs="Times New Roman"/>
          <w:spacing w:val="4"/>
          <w:sz w:val="28"/>
          <w:szCs w:val="28"/>
        </w:rPr>
        <w:t xml:space="preserve">- объем налоговых поступлений в местный бюджет от </w:t>
      </w:r>
      <w:r w:rsidRPr="00F7245D">
        <w:rPr>
          <w:rFonts w:ascii="Times New Roman" w:eastAsia="Times New Roman" w:hAnsi="Times New Roman" w:cs="Times New Roman"/>
          <w:spacing w:val="4"/>
          <w:sz w:val="28"/>
          <w:szCs w:val="28"/>
          <w:lang w:val="en-US"/>
        </w:rPr>
        <w:t>j</w:t>
      </w:r>
      <w:r w:rsidRPr="00F7245D">
        <w:rPr>
          <w:rFonts w:ascii="Times New Roman" w:eastAsia="Times New Roman" w:hAnsi="Times New Roman" w:cs="Times New Roman"/>
          <w:spacing w:val="4"/>
          <w:sz w:val="28"/>
          <w:szCs w:val="28"/>
        </w:rPr>
        <w:t xml:space="preserve">-го налогоплательщика-получателя льготы (расхода) в </w:t>
      </w:r>
      <w:proofErr w:type="spellStart"/>
      <w:r w:rsidRPr="00F7245D">
        <w:rPr>
          <w:rFonts w:ascii="Times New Roman" w:eastAsia="Times New Roman" w:hAnsi="Times New Roman" w:cs="Times New Roman"/>
          <w:spacing w:val="4"/>
          <w:sz w:val="28"/>
          <w:szCs w:val="28"/>
          <w:lang w:val="en-US"/>
        </w:rPr>
        <w:t>i</w:t>
      </w:r>
      <w:proofErr w:type="spellEnd"/>
      <w:r w:rsidRPr="00F7245D">
        <w:rPr>
          <w:rFonts w:ascii="Times New Roman" w:eastAsia="Times New Roman" w:hAnsi="Times New Roman" w:cs="Times New Roman"/>
          <w:spacing w:val="4"/>
          <w:sz w:val="28"/>
          <w:szCs w:val="28"/>
        </w:rPr>
        <w:t>-ом году.</w:t>
      </w:r>
    </w:p>
    <w:p w:rsidR="00F7245D" w:rsidRPr="00F7245D" w:rsidRDefault="00F7245D" w:rsidP="00F7245D">
      <w:pPr>
        <w:widowControl w:val="0"/>
        <w:spacing w:after="0" w:line="240" w:lineRule="auto"/>
        <w:ind w:right="20"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При определении объема налоговых поступлений </w:t>
      </w:r>
      <w:proofErr w:type="gramStart"/>
      <w:r w:rsidRPr="00F7245D">
        <w:rPr>
          <w:rFonts w:ascii="Times New Roman" w:eastAsia="Times New Roman" w:hAnsi="Times New Roman" w:cs="Times New Roman"/>
          <w:spacing w:val="4"/>
          <w:sz w:val="28"/>
          <w:szCs w:val="28"/>
        </w:rPr>
        <w:t>в  бюджет</w:t>
      </w:r>
      <w:proofErr w:type="gramEnd"/>
      <w:r w:rsidRPr="00F7245D">
        <w:rPr>
          <w:rFonts w:ascii="Times New Roman" w:eastAsia="Times New Roman" w:hAnsi="Times New Roman" w:cs="Times New Roman"/>
          <w:spacing w:val="4"/>
          <w:sz w:val="28"/>
          <w:szCs w:val="28"/>
        </w:rPr>
        <w:t xml:space="preserve"> от налогоплательщиков - получателей налоговой льготы (налогового расхода) учитываются поступления по налогу на прибыль организаций, налогу на доходы физических лиц, налогу на имущество организаций, транспортному налогу, специальным налоговым режимам (за исключением системы налогообложения при выполнении соглашений о разделе продукции) и </w:t>
      </w:r>
      <w:r w:rsidRPr="00F7245D">
        <w:rPr>
          <w:rFonts w:ascii="Times New Roman" w:eastAsia="Times New Roman" w:hAnsi="Times New Roman" w:cs="Times New Roman"/>
          <w:spacing w:val="4"/>
          <w:sz w:val="28"/>
          <w:szCs w:val="28"/>
        </w:rPr>
        <w:lastRenderedPageBreak/>
        <w:t>земельному налогу.</w:t>
      </w:r>
    </w:p>
    <w:p w:rsidR="00F7245D" w:rsidRPr="00F7245D" w:rsidRDefault="00F7245D" w:rsidP="00F7245D">
      <w:pPr>
        <w:widowControl w:val="0"/>
        <w:spacing w:after="0" w:line="240" w:lineRule="auto"/>
        <w:ind w:right="20"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В случае, если налоговая льгота (налоговый расход) действует менее 6 лет на момент проведения оценки эффективности, объем налоговых поступлений в бюджет от налогоплательщиков-получателей льготы (расхода) в отчетном году, текущем году, очередном году и (или) плановом периоде оценивается (прогнозируется) по данным;</w:t>
      </w:r>
    </w:p>
    <w:p w:rsidR="00F7245D" w:rsidRPr="00F7245D" w:rsidRDefault="00F7245D" w:rsidP="00F7245D">
      <w:pPr>
        <w:widowControl w:val="0"/>
        <w:spacing w:after="0" w:line="240" w:lineRule="auto"/>
        <w:ind w:right="20" w:firstLine="567"/>
        <w:jc w:val="both"/>
        <w:rPr>
          <w:rFonts w:ascii="Times New Roman" w:eastAsia="Times New Roman" w:hAnsi="Times New Roman" w:cs="Times New Roman"/>
          <w:spacing w:val="4"/>
          <w:sz w:val="28"/>
          <w:szCs w:val="28"/>
        </w:rPr>
      </w:pPr>
      <w:proofErr w:type="spellStart"/>
      <w:r w:rsidRPr="00F7245D">
        <w:rPr>
          <w:rFonts w:ascii="Times New Roman" w:eastAsia="Times New Roman" w:hAnsi="Times New Roman" w:cs="Times New Roman"/>
          <w:i/>
          <w:iCs/>
          <w:color w:val="000000"/>
          <w:spacing w:val="1"/>
          <w:sz w:val="28"/>
          <w:szCs w:val="28"/>
          <w:shd w:val="clear" w:color="auto" w:fill="FFFFFF"/>
          <w:lang w:val="en-US"/>
        </w:rPr>
        <w:t>B</w:t>
      </w:r>
      <w:r w:rsidRPr="00F7245D">
        <w:rPr>
          <w:rFonts w:ascii="Times New Roman" w:eastAsia="Times New Roman" w:hAnsi="Times New Roman" w:cs="Times New Roman"/>
          <w:i/>
          <w:iCs/>
          <w:color w:val="000000"/>
          <w:spacing w:val="1"/>
          <w:sz w:val="28"/>
          <w:szCs w:val="28"/>
          <w:shd w:val="clear" w:color="auto" w:fill="FFFFFF"/>
          <w:vertAlign w:val="subscript"/>
          <w:lang w:val="en-US"/>
        </w:rPr>
        <w:t>o</w:t>
      </w:r>
      <w:r w:rsidRPr="00F7245D">
        <w:rPr>
          <w:rFonts w:ascii="Times New Roman" w:eastAsia="Times New Roman" w:hAnsi="Times New Roman" w:cs="Times New Roman"/>
          <w:i/>
          <w:iCs/>
          <w:color w:val="000000"/>
          <w:spacing w:val="1"/>
          <w:sz w:val="28"/>
          <w:szCs w:val="28"/>
          <w:shd w:val="clear" w:color="auto" w:fill="FFFFFF"/>
          <w:lang w:val="en-US"/>
        </w:rPr>
        <w:t>j</w:t>
      </w:r>
      <w:proofErr w:type="spellEnd"/>
      <w:r w:rsidRPr="00F7245D">
        <w:rPr>
          <w:rFonts w:ascii="Times New Roman" w:eastAsia="Times New Roman" w:hAnsi="Times New Roman" w:cs="Times New Roman"/>
          <w:spacing w:val="4"/>
          <w:sz w:val="28"/>
          <w:szCs w:val="28"/>
        </w:rPr>
        <w:t xml:space="preserve">- базовый объем налоговых поступлений в консолидированный бюджет субъекта Российской Федерации от </w:t>
      </w:r>
      <w:r w:rsidRPr="00F7245D">
        <w:rPr>
          <w:rFonts w:ascii="Times New Roman" w:eastAsia="Times New Roman" w:hAnsi="Times New Roman" w:cs="Times New Roman"/>
          <w:spacing w:val="4"/>
          <w:sz w:val="28"/>
          <w:szCs w:val="28"/>
          <w:lang w:val="en-US"/>
        </w:rPr>
        <w:t>j</w:t>
      </w:r>
      <w:r w:rsidRPr="00F7245D">
        <w:rPr>
          <w:rFonts w:ascii="Times New Roman" w:eastAsia="Times New Roman" w:hAnsi="Times New Roman" w:cs="Times New Roman"/>
          <w:spacing w:val="4"/>
          <w:sz w:val="28"/>
          <w:szCs w:val="28"/>
        </w:rPr>
        <w:t>-го налогоплательщика-получателя льготы (расхода) в базовом году:</w:t>
      </w:r>
    </w:p>
    <w:p w:rsidR="00F7245D" w:rsidRPr="00F7245D" w:rsidRDefault="00F7245D" w:rsidP="00F7245D">
      <w:pPr>
        <w:widowControl w:val="0"/>
        <w:spacing w:after="0" w:line="240" w:lineRule="auto"/>
        <w:ind w:firstLine="567"/>
        <w:jc w:val="both"/>
        <w:rPr>
          <w:rFonts w:ascii="Times New Roman" w:eastAsia="Times New Roman" w:hAnsi="Times New Roman" w:cs="Times New Roman"/>
          <w:spacing w:val="4"/>
          <w:sz w:val="28"/>
          <w:szCs w:val="28"/>
        </w:rPr>
      </w:pPr>
      <w:proofErr w:type="spellStart"/>
      <w:r w:rsidRPr="00F7245D">
        <w:rPr>
          <w:rFonts w:ascii="Times New Roman" w:eastAsia="Candara" w:hAnsi="Times New Roman" w:cs="Times New Roman"/>
          <w:color w:val="000000"/>
          <w:spacing w:val="12"/>
          <w:sz w:val="28"/>
          <w:szCs w:val="28"/>
          <w:shd w:val="clear" w:color="auto" w:fill="FFFFFF"/>
          <w:vertAlign w:val="superscript"/>
          <w:lang w:val="en-US"/>
        </w:rPr>
        <w:t>B</w:t>
      </w:r>
      <w:r w:rsidRPr="00F7245D">
        <w:rPr>
          <w:rFonts w:ascii="Times New Roman" w:eastAsia="Times New Roman" w:hAnsi="Times New Roman" w:cs="Times New Roman"/>
          <w:spacing w:val="4"/>
          <w:sz w:val="28"/>
          <w:szCs w:val="28"/>
          <w:lang w:val="en-US"/>
        </w:rPr>
        <w:t>oij</w:t>
      </w:r>
      <w:proofErr w:type="spellEnd"/>
      <w:r w:rsidRPr="00F7245D">
        <w:rPr>
          <w:rFonts w:ascii="Times New Roman" w:eastAsia="Times New Roman" w:hAnsi="Times New Roman" w:cs="Times New Roman"/>
          <w:spacing w:val="4"/>
          <w:sz w:val="28"/>
          <w:szCs w:val="28"/>
        </w:rPr>
        <w:t xml:space="preserve">= </w:t>
      </w:r>
      <w:proofErr w:type="spellStart"/>
      <w:r w:rsidRPr="00F7245D">
        <w:rPr>
          <w:rFonts w:ascii="Times New Roman" w:eastAsia="Times New Roman" w:hAnsi="Times New Roman" w:cs="Times New Roman"/>
          <w:spacing w:val="4"/>
          <w:sz w:val="28"/>
          <w:szCs w:val="28"/>
          <w:lang w:val="en-US"/>
        </w:rPr>
        <w:t>N</w:t>
      </w:r>
      <w:r w:rsidRPr="00F7245D">
        <w:rPr>
          <w:rFonts w:ascii="Times New Roman" w:eastAsia="Candara" w:hAnsi="Times New Roman" w:cs="Times New Roman"/>
          <w:color w:val="000000"/>
          <w:spacing w:val="12"/>
          <w:sz w:val="28"/>
          <w:szCs w:val="28"/>
          <w:shd w:val="clear" w:color="auto" w:fill="FFFFFF"/>
          <w:lang w:val="en-US"/>
        </w:rPr>
        <w:t>oi</w:t>
      </w:r>
      <w:r w:rsidRPr="00F7245D">
        <w:rPr>
          <w:rFonts w:ascii="Times New Roman" w:eastAsia="Times New Roman" w:hAnsi="Times New Roman" w:cs="Times New Roman"/>
          <w:spacing w:val="4"/>
          <w:sz w:val="28"/>
          <w:szCs w:val="28"/>
          <w:lang w:val="en-US"/>
        </w:rPr>
        <w:t>j</w:t>
      </w:r>
      <w:proofErr w:type="spellEnd"/>
      <w:r w:rsidRPr="00F7245D">
        <w:rPr>
          <w:rFonts w:ascii="Times New Roman" w:eastAsia="Times New Roman" w:hAnsi="Times New Roman" w:cs="Times New Roman"/>
          <w:spacing w:val="4"/>
          <w:sz w:val="28"/>
          <w:szCs w:val="28"/>
        </w:rPr>
        <w:t xml:space="preserve">+ </w:t>
      </w:r>
      <w:r w:rsidRPr="00F7245D">
        <w:rPr>
          <w:rFonts w:ascii="Times New Roman" w:eastAsia="Times New Roman" w:hAnsi="Times New Roman" w:cs="Times New Roman"/>
          <w:spacing w:val="4"/>
          <w:sz w:val="28"/>
          <w:szCs w:val="28"/>
          <w:lang w:val="en-US"/>
        </w:rPr>
        <w:t>L</w:t>
      </w:r>
      <w:r w:rsidRPr="00F7245D">
        <w:rPr>
          <w:rFonts w:ascii="Times New Roman" w:eastAsia="Candara" w:hAnsi="Times New Roman" w:cs="Times New Roman"/>
          <w:color w:val="000000"/>
          <w:spacing w:val="12"/>
          <w:sz w:val="28"/>
          <w:szCs w:val="28"/>
          <w:shd w:val="clear" w:color="auto" w:fill="FFFFFF"/>
          <w:lang w:val="en-US"/>
        </w:rPr>
        <w:t>ei</w:t>
      </w:r>
      <w:r w:rsidRPr="00F7245D">
        <w:rPr>
          <w:rFonts w:ascii="Times New Roman" w:eastAsia="Times New Roman" w:hAnsi="Times New Roman" w:cs="Times New Roman"/>
          <w:spacing w:val="4"/>
          <w:sz w:val="28"/>
          <w:szCs w:val="28"/>
          <w:lang w:val="en-US"/>
        </w:rPr>
        <w:t>f</w:t>
      </w:r>
      <w:r w:rsidRPr="00F7245D">
        <w:rPr>
          <w:rFonts w:ascii="Times New Roman" w:eastAsia="Candara" w:hAnsi="Times New Roman" w:cs="Times New Roman"/>
          <w:color w:val="000000"/>
          <w:spacing w:val="12"/>
          <w:sz w:val="28"/>
          <w:szCs w:val="28"/>
          <w:shd w:val="clear" w:color="auto" w:fill="FFFFFF"/>
          <w:vertAlign w:val="superscript"/>
        </w:rPr>
        <w:t>г</w:t>
      </w:r>
      <w:r w:rsidRPr="00F7245D">
        <w:rPr>
          <w:rFonts w:ascii="Times New Roman" w:eastAsia="Times New Roman" w:hAnsi="Times New Roman" w:cs="Times New Roman"/>
          <w:spacing w:val="4"/>
          <w:sz w:val="28"/>
          <w:szCs w:val="28"/>
        </w:rPr>
        <w:t>д</w:t>
      </w:r>
      <w:r w:rsidRPr="00F7245D">
        <w:rPr>
          <w:rFonts w:ascii="Times New Roman" w:eastAsia="Candara" w:hAnsi="Times New Roman" w:cs="Times New Roman"/>
          <w:color w:val="000000"/>
          <w:spacing w:val="12"/>
          <w:sz w:val="28"/>
          <w:szCs w:val="28"/>
          <w:shd w:val="clear" w:color="auto" w:fill="FFFFFF"/>
          <w:vertAlign w:val="superscript"/>
        </w:rPr>
        <w:t>е</w:t>
      </w:r>
    </w:p>
    <w:p w:rsidR="00F7245D" w:rsidRPr="00F7245D" w:rsidRDefault="00F7245D" w:rsidP="00F7245D">
      <w:pPr>
        <w:widowControl w:val="0"/>
        <w:spacing w:after="0" w:line="240" w:lineRule="auto"/>
        <w:ind w:right="20" w:firstLine="567"/>
        <w:jc w:val="both"/>
        <w:rPr>
          <w:rFonts w:ascii="Times New Roman" w:eastAsia="Times New Roman" w:hAnsi="Times New Roman" w:cs="Times New Roman"/>
          <w:spacing w:val="4"/>
          <w:sz w:val="28"/>
          <w:szCs w:val="28"/>
        </w:rPr>
      </w:pPr>
      <w:proofErr w:type="spellStart"/>
      <w:r w:rsidRPr="00F7245D">
        <w:rPr>
          <w:rFonts w:ascii="Times New Roman" w:eastAsia="Times New Roman" w:hAnsi="Times New Roman" w:cs="Times New Roman"/>
          <w:i/>
          <w:iCs/>
          <w:color w:val="000000"/>
          <w:spacing w:val="1"/>
          <w:sz w:val="28"/>
          <w:szCs w:val="28"/>
          <w:shd w:val="clear" w:color="auto" w:fill="FFFFFF"/>
          <w:lang w:val="en-US"/>
        </w:rPr>
        <w:t>N</w:t>
      </w:r>
      <w:r w:rsidRPr="00F7245D">
        <w:rPr>
          <w:rFonts w:ascii="Times New Roman" w:eastAsia="Times New Roman" w:hAnsi="Times New Roman" w:cs="Times New Roman"/>
          <w:i/>
          <w:iCs/>
          <w:color w:val="000000"/>
          <w:spacing w:val="1"/>
          <w:sz w:val="28"/>
          <w:szCs w:val="28"/>
          <w:shd w:val="clear" w:color="auto" w:fill="FFFFFF"/>
          <w:vertAlign w:val="subscript"/>
          <w:lang w:val="en-US"/>
        </w:rPr>
        <w:t>oi</w:t>
      </w:r>
      <w:r w:rsidRPr="00F7245D">
        <w:rPr>
          <w:rFonts w:ascii="Times New Roman" w:eastAsia="Times New Roman" w:hAnsi="Times New Roman" w:cs="Times New Roman"/>
          <w:i/>
          <w:iCs/>
          <w:color w:val="000000"/>
          <w:spacing w:val="1"/>
          <w:sz w:val="28"/>
          <w:szCs w:val="28"/>
          <w:shd w:val="clear" w:color="auto" w:fill="FFFFFF"/>
          <w:lang w:val="en-US"/>
        </w:rPr>
        <w:t>j</w:t>
      </w:r>
      <w:proofErr w:type="spellEnd"/>
      <w:r w:rsidRPr="00F7245D">
        <w:rPr>
          <w:rFonts w:ascii="Times New Roman" w:eastAsia="Times New Roman" w:hAnsi="Times New Roman" w:cs="Times New Roman"/>
          <w:i/>
          <w:iCs/>
          <w:color w:val="000000"/>
          <w:spacing w:val="1"/>
          <w:sz w:val="28"/>
          <w:szCs w:val="28"/>
          <w:shd w:val="clear" w:color="auto" w:fill="FFFFFF"/>
        </w:rPr>
        <w:t>-</w:t>
      </w:r>
      <w:r w:rsidRPr="00F7245D">
        <w:rPr>
          <w:rFonts w:ascii="Times New Roman" w:eastAsia="Times New Roman" w:hAnsi="Times New Roman" w:cs="Times New Roman"/>
          <w:spacing w:val="4"/>
          <w:sz w:val="28"/>
          <w:szCs w:val="28"/>
        </w:rPr>
        <w:t xml:space="preserve">объем налоговых поступлений в консолидированный бюджет муниципального образования от </w:t>
      </w:r>
      <w:r w:rsidRPr="00F7245D">
        <w:rPr>
          <w:rFonts w:ascii="Times New Roman" w:eastAsia="Times New Roman" w:hAnsi="Times New Roman" w:cs="Times New Roman"/>
          <w:spacing w:val="4"/>
          <w:sz w:val="28"/>
          <w:szCs w:val="28"/>
          <w:lang w:val="en-US"/>
        </w:rPr>
        <w:t>j</w:t>
      </w:r>
      <w:r w:rsidRPr="00F7245D">
        <w:rPr>
          <w:rFonts w:ascii="Times New Roman" w:eastAsia="Times New Roman" w:hAnsi="Times New Roman" w:cs="Times New Roman"/>
          <w:spacing w:val="4"/>
          <w:sz w:val="28"/>
          <w:szCs w:val="28"/>
        </w:rPr>
        <w:t>-го налогоплательщика-получателя льготы (расхода) в базовом году;</w:t>
      </w:r>
    </w:p>
    <w:p w:rsidR="00F7245D" w:rsidRPr="00F7245D" w:rsidRDefault="00F7245D" w:rsidP="00F7245D">
      <w:pPr>
        <w:widowControl w:val="0"/>
        <w:spacing w:after="0" w:line="240" w:lineRule="auto"/>
        <w:ind w:right="20" w:firstLine="567"/>
        <w:jc w:val="both"/>
        <w:rPr>
          <w:rFonts w:ascii="Times New Roman" w:eastAsia="Times New Roman" w:hAnsi="Times New Roman" w:cs="Times New Roman"/>
          <w:spacing w:val="4"/>
          <w:sz w:val="28"/>
          <w:szCs w:val="28"/>
        </w:rPr>
      </w:pPr>
      <w:proofErr w:type="spellStart"/>
      <w:r w:rsidRPr="00F7245D">
        <w:rPr>
          <w:rFonts w:ascii="Times New Roman" w:eastAsia="Times New Roman" w:hAnsi="Times New Roman" w:cs="Times New Roman"/>
          <w:i/>
          <w:iCs/>
          <w:color w:val="000000"/>
          <w:spacing w:val="1"/>
          <w:sz w:val="28"/>
          <w:szCs w:val="28"/>
          <w:shd w:val="clear" w:color="auto" w:fill="FFFFFF"/>
          <w:lang w:val="en-US"/>
        </w:rPr>
        <w:t>L</w:t>
      </w:r>
      <w:r w:rsidRPr="00F7245D">
        <w:rPr>
          <w:rFonts w:ascii="Times New Roman" w:eastAsia="Times New Roman" w:hAnsi="Times New Roman" w:cs="Times New Roman"/>
          <w:i/>
          <w:iCs/>
          <w:color w:val="000000"/>
          <w:spacing w:val="1"/>
          <w:sz w:val="28"/>
          <w:szCs w:val="28"/>
          <w:shd w:val="clear" w:color="auto" w:fill="FFFFFF"/>
          <w:vertAlign w:val="subscript"/>
          <w:lang w:val="en-US"/>
        </w:rPr>
        <w:t>oi</w:t>
      </w:r>
      <w:r w:rsidRPr="00F7245D">
        <w:rPr>
          <w:rFonts w:ascii="Times New Roman" w:eastAsia="Times New Roman" w:hAnsi="Times New Roman" w:cs="Times New Roman"/>
          <w:i/>
          <w:iCs/>
          <w:color w:val="000000"/>
          <w:spacing w:val="1"/>
          <w:sz w:val="28"/>
          <w:szCs w:val="28"/>
          <w:shd w:val="clear" w:color="auto" w:fill="FFFFFF"/>
          <w:lang w:val="en-US"/>
        </w:rPr>
        <w:t>j</w:t>
      </w:r>
      <w:proofErr w:type="spellEnd"/>
      <w:r w:rsidRPr="00F7245D">
        <w:rPr>
          <w:rFonts w:ascii="Times New Roman" w:eastAsia="Times New Roman" w:hAnsi="Times New Roman" w:cs="Times New Roman"/>
          <w:i/>
          <w:iCs/>
          <w:color w:val="000000"/>
          <w:spacing w:val="1"/>
          <w:sz w:val="28"/>
          <w:szCs w:val="28"/>
          <w:shd w:val="clear" w:color="auto" w:fill="FFFFFF"/>
        </w:rPr>
        <w:t>-</w:t>
      </w:r>
      <w:r w:rsidRPr="00F7245D">
        <w:rPr>
          <w:rFonts w:ascii="Times New Roman" w:eastAsia="Times New Roman" w:hAnsi="Times New Roman" w:cs="Times New Roman"/>
          <w:spacing w:val="4"/>
          <w:sz w:val="28"/>
          <w:szCs w:val="28"/>
        </w:rPr>
        <w:t xml:space="preserve">объем налоговых льгот (налоговых расходов) по виду налога, полученных </w:t>
      </w:r>
      <w:r w:rsidRPr="00F7245D">
        <w:rPr>
          <w:rFonts w:ascii="Times New Roman" w:eastAsia="Times New Roman" w:hAnsi="Times New Roman" w:cs="Times New Roman"/>
          <w:spacing w:val="4"/>
          <w:sz w:val="28"/>
          <w:szCs w:val="28"/>
          <w:lang w:val="en-US"/>
        </w:rPr>
        <w:t>j</w:t>
      </w:r>
      <w:r w:rsidRPr="00F7245D">
        <w:rPr>
          <w:rFonts w:ascii="Times New Roman" w:eastAsia="Times New Roman" w:hAnsi="Times New Roman" w:cs="Times New Roman"/>
          <w:spacing w:val="4"/>
          <w:sz w:val="28"/>
          <w:szCs w:val="28"/>
        </w:rPr>
        <w:t>-ым налогоплательщиком-получателем льготы (расхода) в базовом году.</w:t>
      </w:r>
    </w:p>
    <w:p w:rsidR="00F7245D" w:rsidRPr="00F7245D" w:rsidRDefault="00F7245D" w:rsidP="00F7245D">
      <w:pPr>
        <w:widowControl w:val="0"/>
        <w:spacing w:after="0" w:line="240" w:lineRule="auto"/>
        <w:ind w:right="20"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Под базовым годом понимается год, предшествующий году начала применения налоговой льготы (налогового расхода) </w:t>
      </w:r>
      <w:r w:rsidRPr="00F7245D">
        <w:rPr>
          <w:rFonts w:ascii="Times New Roman" w:eastAsia="Times New Roman" w:hAnsi="Times New Roman" w:cs="Times New Roman"/>
          <w:spacing w:val="4"/>
          <w:sz w:val="28"/>
          <w:szCs w:val="28"/>
          <w:lang w:val="en-US"/>
        </w:rPr>
        <w:t>j</w:t>
      </w:r>
      <w:r w:rsidRPr="00F7245D">
        <w:rPr>
          <w:rFonts w:ascii="Times New Roman" w:eastAsia="Times New Roman" w:hAnsi="Times New Roman" w:cs="Times New Roman"/>
          <w:spacing w:val="4"/>
          <w:sz w:val="28"/>
          <w:szCs w:val="28"/>
        </w:rPr>
        <w:t>-ым налогоплательщиком - получателем льготы (расхода), либо в пятом году, предшествующем отчетному году в случае, если налогоплательщик-получатель льготы (расхода) пользуется льготой (расходом) более 6 лет;</w:t>
      </w:r>
    </w:p>
    <w:p w:rsidR="00F7245D" w:rsidRPr="00F7245D" w:rsidRDefault="00F7245D" w:rsidP="00F7245D">
      <w:pPr>
        <w:widowControl w:val="0"/>
        <w:spacing w:after="0" w:line="240" w:lineRule="auto"/>
        <w:ind w:right="20" w:firstLine="567"/>
        <w:jc w:val="both"/>
        <w:rPr>
          <w:rFonts w:ascii="Times New Roman" w:eastAsia="Times New Roman" w:hAnsi="Times New Roman" w:cs="Times New Roman"/>
          <w:spacing w:val="4"/>
          <w:sz w:val="28"/>
          <w:szCs w:val="28"/>
        </w:rPr>
      </w:pPr>
      <w:proofErr w:type="spellStart"/>
      <w:r w:rsidRPr="00F7245D">
        <w:rPr>
          <w:rFonts w:ascii="Times New Roman" w:eastAsia="Times New Roman" w:hAnsi="Times New Roman" w:cs="Times New Roman"/>
          <w:i/>
          <w:iCs/>
          <w:color w:val="000000"/>
          <w:spacing w:val="1"/>
          <w:sz w:val="28"/>
          <w:szCs w:val="28"/>
          <w:shd w:val="clear" w:color="auto" w:fill="FFFFFF"/>
          <w:lang w:val="en-US"/>
        </w:rPr>
        <w:t>gi</w:t>
      </w:r>
      <w:proofErr w:type="spellEnd"/>
      <w:r w:rsidRPr="00F7245D">
        <w:rPr>
          <w:rFonts w:ascii="Times New Roman" w:eastAsia="Times New Roman" w:hAnsi="Times New Roman" w:cs="Times New Roman"/>
          <w:i/>
          <w:iCs/>
          <w:color w:val="000000"/>
          <w:spacing w:val="1"/>
          <w:sz w:val="28"/>
          <w:szCs w:val="28"/>
          <w:shd w:val="clear" w:color="auto" w:fill="FFFFFF"/>
        </w:rPr>
        <w:t>-</w:t>
      </w:r>
      <w:r w:rsidRPr="00F7245D">
        <w:rPr>
          <w:rFonts w:ascii="Times New Roman" w:eastAsia="Times New Roman" w:hAnsi="Times New Roman" w:cs="Times New Roman"/>
          <w:spacing w:val="4"/>
          <w:sz w:val="28"/>
          <w:szCs w:val="28"/>
        </w:rPr>
        <w:t xml:space="preserve">номинальный темп прироста налоговых доходов в </w:t>
      </w:r>
      <w:proofErr w:type="spellStart"/>
      <w:r w:rsidRPr="00F7245D">
        <w:rPr>
          <w:rFonts w:ascii="Times New Roman" w:eastAsia="Times New Roman" w:hAnsi="Times New Roman" w:cs="Times New Roman"/>
          <w:spacing w:val="4"/>
          <w:sz w:val="28"/>
          <w:szCs w:val="28"/>
          <w:lang w:val="en-US"/>
        </w:rPr>
        <w:t>i</w:t>
      </w:r>
      <w:proofErr w:type="spellEnd"/>
      <w:r w:rsidRPr="00F7245D">
        <w:rPr>
          <w:rFonts w:ascii="Times New Roman" w:eastAsia="Times New Roman" w:hAnsi="Times New Roman" w:cs="Times New Roman"/>
          <w:spacing w:val="4"/>
          <w:sz w:val="28"/>
          <w:szCs w:val="28"/>
        </w:rPr>
        <w:t>-ом году по отношению к базовому году.</w:t>
      </w:r>
    </w:p>
    <w:p w:rsidR="00F7245D" w:rsidRPr="00F7245D" w:rsidRDefault="00F7245D" w:rsidP="00F7245D">
      <w:pPr>
        <w:widowControl w:val="0"/>
        <w:spacing w:after="0" w:line="240" w:lineRule="auto"/>
        <w:ind w:right="23"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При определении номинального темпа прироста налоговых доходов  учитываются поступления по налогу на прибыль организаций, налогу на доходы физических лиц, налогу на имущество организаций, транспортному налогу, специальным налоговым режимам (за исключением системы налогообложения при выполнении соглашений о разделе продукции) и земельному налогу без учета поступлений по следующим видам экономической деятельности: добыча нефти и газа, производство нефтепродуктов, добыча металлических руд, металлургическое производство и производство готовых металлических изделий, финансовая деятельность. При определении номинального темпа прироста налоговых доходов субъектов Российской Федерации не учитываются 5 максимальных и минимальных значений по субъектам Российской Федерации.</w:t>
      </w:r>
    </w:p>
    <w:p w:rsidR="00F7245D" w:rsidRPr="00F7245D" w:rsidRDefault="00F7245D" w:rsidP="00F7245D">
      <w:pPr>
        <w:widowControl w:val="0"/>
        <w:spacing w:after="0" w:line="240" w:lineRule="auto"/>
        <w:ind w:right="23"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Номинальный темп прироста налоговых доходов субъектов Российской Федерации в текущем году, очередном году и плановом периоде определяется исходя из целевого уровня инфляции и реального темпа роста валового внутреннего продукта согласно </w:t>
      </w:r>
      <w:proofErr w:type="gramStart"/>
      <w:r w:rsidRPr="00F7245D">
        <w:rPr>
          <w:rFonts w:ascii="Times New Roman" w:eastAsia="Times New Roman" w:hAnsi="Times New Roman" w:cs="Times New Roman"/>
          <w:spacing w:val="4"/>
          <w:sz w:val="28"/>
          <w:szCs w:val="28"/>
        </w:rPr>
        <w:t>прогнозу социально</w:t>
      </w:r>
      <w:r w:rsidRPr="00F7245D">
        <w:rPr>
          <w:rFonts w:ascii="Times New Roman" w:eastAsia="Times New Roman" w:hAnsi="Times New Roman" w:cs="Times New Roman"/>
          <w:spacing w:val="4"/>
          <w:sz w:val="28"/>
          <w:szCs w:val="28"/>
        </w:rPr>
        <w:softHyphen/>
        <w:t>-экономического развития Российской Федерации</w:t>
      </w:r>
      <w:proofErr w:type="gramEnd"/>
      <w:r w:rsidRPr="00F7245D">
        <w:rPr>
          <w:rFonts w:ascii="Times New Roman" w:eastAsia="Times New Roman" w:hAnsi="Times New Roman" w:cs="Times New Roman"/>
          <w:spacing w:val="4"/>
          <w:sz w:val="28"/>
          <w:szCs w:val="28"/>
        </w:rPr>
        <w:t xml:space="preserve"> на очередной финансовый год и плановый период.</w:t>
      </w:r>
    </w:p>
    <w:p w:rsidR="00F7245D" w:rsidRPr="00F7245D" w:rsidRDefault="00F7245D" w:rsidP="00F7245D">
      <w:pPr>
        <w:widowControl w:val="0"/>
        <w:spacing w:after="0" w:line="240" w:lineRule="auto"/>
        <w:ind w:right="23"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субъектов Российской Федерации не позднее 1 апреля текущего финансового года; </w:t>
      </w:r>
      <w:r w:rsidRPr="00F7245D">
        <w:rPr>
          <w:rFonts w:ascii="Times New Roman" w:eastAsia="Times New Roman" w:hAnsi="Times New Roman" w:cs="Times New Roman"/>
          <w:i/>
          <w:iCs/>
          <w:color w:val="000000"/>
          <w:spacing w:val="1"/>
          <w:sz w:val="28"/>
          <w:szCs w:val="28"/>
          <w:shd w:val="clear" w:color="auto" w:fill="FFFFFF"/>
          <w:lang w:val="en-US"/>
        </w:rPr>
        <w:t>mi</w:t>
      </w:r>
      <w:r w:rsidRPr="00F7245D">
        <w:rPr>
          <w:rFonts w:ascii="Times New Roman" w:eastAsia="Times New Roman" w:hAnsi="Times New Roman" w:cs="Times New Roman"/>
          <w:spacing w:val="4"/>
          <w:sz w:val="28"/>
          <w:szCs w:val="28"/>
        </w:rPr>
        <w:t xml:space="preserve">- количество налогоплательщиков получателей льготы (расхода) в </w:t>
      </w:r>
      <w:proofErr w:type="spellStart"/>
      <w:r w:rsidRPr="00F7245D">
        <w:rPr>
          <w:rFonts w:ascii="Times New Roman" w:eastAsia="Times New Roman" w:hAnsi="Times New Roman" w:cs="Times New Roman"/>
          <w:spacing w:val="4"/>
          <w:sz w:val="28"/>
          <w:szCs w:val="28"/>
          <w:lang w:val="en-US"/>
        </w:rPr>
        <w:t>i</w:t>
      </w:r>
      <w:proofErr w:type="spellEnd"/>
      <w:r w:rsidRPr="00F7245D">
        <w:rPr>
          <w:rFonts w:ascii="Times New Roman" w:eastAsia="Times New Roman" w:hAnsi="Times New Roman" w:cs="Times New Roman"/>
          <w:spacing w:val="4"/>
          <w:sz w:val="28"/>
          <w:szCs w:val="28"/>
        </w:rPr>
        <w:t xml:space="preserve">- ом </w:t>
      </w:r>
      <w:proofErr w:type="spellStart"/>
      <w:proofErr w:type="gramStart"/>
      <w:r w:rsidRPr="00F7245D">
        <w:rPr>
          <w:rFonts w:ascii="Times New Roman" w:eastAsia="Times New Roman" w:hAnsi="Times New Roman" w:cs="Times New Roman"/>
          <w:spacing w:val="4"/>
          <w:sz w:val="28"/>
          <w:szCs w:val="28"/>
        </w:rPr>
        <w:t>году;г</w:t>
      </w:r>
      <w:proofErr w:type="spellEnd"/>
      <w:proofErr w:type="gramEnd"/>
      <w:r w:rsidRPr="00F7245D">
        <w:rPr>
          <w:rFonts w:ascii="Times New Roman" w:eastAsia="Times New Roman" w:hAnsi="Times New Roman" w:cs="Times New Roman"/>
          <w:spacing w:val="4"/>
          <w:sz w:val="28"/>
          <w:szCs w:val="28"/>
        </w:rPr>
        <w:t xml:space="preserve"> - расчетная стоимость среднесрочных рыночных заимствований субъекта Российской </w:t>
      </w:r>
      <w:r w:rsidRPr="00F7245D">
        <w:rPr>
          <w:rFonts w:ascii="Times New Roman" w:eastAsia="Times New Roman" w:hAnsi="Times New Roman" w:cs="Times New Roman"/>
          <w:spacing w:val="4"/>
          <w:sz w:val="28"/>
          <w:szCs w:val="28"/>
        </w:rPr>
        <w:lastRenderedPageBreak/>
        <w:t>Федерации:</w:t>
      </w:r>
    </w:p>
    <w:p w:rsidR="00F7245D" w:rsidRPr="00F7245D" w:rsidRDefault="00F7245D" w:rsidP="00F7245D">
      <w:pPr>
        <w:widowControl w:val="0"/>
        <w:spacing w:after="0" w:line="240" w:lineRule="auto"/>
        <w:ind w:right="23" w:firstLine="567"/>
        <w:jc w:val="both"/>
        <w:rPr>
          <w:rFonts w:ascii="Times New Roman" w:eastAsia="Times New Roman" w:hAnsi="Times New Roman" w:cs="Times New Roman"/>
          <w:spacing w:val="4"/>
          <w:sz w:val="28"/>
          <w:szCs w:val="28"/>
        </w:rPr>
      </w:pPr>
    </w:p>
    <w:p w:rsidR="00F7245D" w:rsidRPr="00F7245D" w:rsidRDefault="00F7245D" w:rsidP="00F7245D">
      <w:pPr>
        <w:widowControl w:val="0"/>
        <w:spacing w:after="0" w:line="240" w:lineRule="auto"/>
        <w:ind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Г = 1инф + </w:t>
      </w:r>
      <w:r w:rsidRPr="00F7245D">
        <w:rPr>
          <w:rFonts w:ascii="Times New Roman" w:eastAsia="Times New Roman" w:hAnsi="Times New Roman" w:cs="Times New Roman"/>
          <w:spacing w:val="4"/>
          <w:sz w:val="28"/>
          <w:szCs w:val="28"/>
          <w:lang w:val="en-US"/>
        </w:rPr>
        <w:t>p</w:t>
      </w:r>
      <w:r w:rsidRPr="00F7245D">
        <w:rPr>
          <w:rFonts w:ascii="Times New Roman" w:eastAsia="Times New Roman" w:hAnsi="Times New Roman" w:cs="Times New Roman"/>
          <w:spacing w:val="4"/>
          <w:sz w:val="28"/>
          <w:szCs w:val="28"/>
        </w:rPr>
        <w:t>+ с, где:</w:t>
      </w:r>
    </w:p>
    <w:p w:rsidR="00F7245D" w:rsidRPr="00F7245D" w:rsidRDefault="00F7245D" w:rsidP="00F7245D">
      <w:pPr>
        <w:widowControl w:val="0"/>
        <w:spacing w:after="0" w:line="240" w:lineRule="auto"/>
        <w:ind w:firstLine="567"/>
        <w:jc w:val="both"/>
        <w:rPr>
          <w:rFonts w:ascii="Times New Roman" w:eastAsia="Times New Roman" w:hAnsi="Times New Roman" w:cs="Times New Roman"/>
          <w:spacing w:val="4"/>
          <w:sz w:val="28"/>
          <w:szCs w:val="28"/>
        </w:rPr>
      </w:pPr>
    </w:p>
    <w:p w:rsidR="00F7245D" w:rsidRPr="00F7245D" w:rsidRDefault="00F7245D" w:rsidP="00F7245D">
      <w:pPr>
        <w:widowControl w:val="0"/>
        <w:spacing w:after="0" w:line="240" w:lineRule="auto"/>
        <w:ind w:right="-1"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1</w:t>
      </w:r>
      <w:r w:rsidRPr="00F7245D">
        <w:rPr>
          <w:rFonts w:ascii="Times New Roman" w:eastAsia="Candara" w:hAnsi="Times New Roman" w:cs="Times New Roman"/>
          <w:color w:val="000000"/>
          <w:spacing w:val="12"/>
          <w:sz w:val="28"/>
          <w:szCs w:val="28"/>
          <w:shd w:val="clear" w:color="auto" w:fill="FFFFFF"/>
          <w:vertAlign w:val="subscript"/>
        </w:rPr>
        <w:t>ин</w:t>
      </w:r>
      <w:r w:rsidRPr="00F7245D">
        <w:rPr>
          <w:rFonts w:ascii="Times New Roman" w:eastAsia="Times New Roman" w:hAnsi="Times New Roman" w:cs="Times New Roman"/>
          <w:spacing w:val="4"/>
          <w:sz w:val="28"/>
          <w:szCs w:val="28"/>
        </w:rPr>
        <w:t xml:space="preserve">ф - целевой уровень инфляции, определяемый на уровне 4 процента; </w:t>
      </w:r>
    </w:p>
    <w:p w:rsidR="00F7245D" w:rsidRPr="00F7245D" w:rsidRDefault="00F7245D" w:rsidP="00F7245D">
      <w:pPr>
        <w:widowControl w:val="0"/>
        <w:spacing w:after="0" w:line="240" w:lineRule="auto"/>
        <w:ind w:right="-1"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р - реальная процентная ставка, определяемая на уровне 2,5 процента; </w:t>
      </w:r>
    </w:p>
    <w:p w:rsidR="00F7245D" w:rsidRPr="00F7245D" w:rsidRDefault="00F7245D" w:rsidP="00F7245D">
      <w:pPr>
        <w:widowControl w:val="0"/>
        <w:spacing w:after="0" w:line="240" w:lineRule="auto"/>
        <w:ind w:right="-1"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с - кредитная премия за риск.</w:t>
      </w:r>
    </w:p>
    <w:p w:rsidR="00F7245D" w:rsidRPr="00F7245D" w:rsidRDefault="00F7245D" w:rsidP="00F7245D">
      <w:pPr>
        <w:widowControl w:val="0"/>
        <w:spacing w:after="0" w:line="240" w:lineRule="auto"/>
        <w:ind w:right="20"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Кредитная премия за риск определяется в зависимости от отношения государственного долга субъекта Российской Федерации по состоянию на 1 января текущего финансового года к налоговым и неналоговым доходам отчетного периода:</w:t>
      </w:r>
    </w:p>
    <w:p w:rsidR="00F7245D" w:rsidRPr="00F7245D" w:rsidRDefault="00F7245D" w:rsidP="00F7245D">
      <w:pPr>
        <w:widowControl w:val="0"/>
        <w:numPr>
          <w:ilvl w:val="0"/>
          <w:numId w:val="9"/>
        </w:numPr>
        <w:tabs>
          <w:tab w:val="right" w:pos="0"/>
        </w:tabs>
        <w:spacing w:after="0" w:line="240" w:lineRule="auto"/>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для</w:t>
      </w:r>
      <w:r w:rsidRPr="00F7245D">
        <w:rPr>
          <w:rFonts w:ascii="Times New Roman" w:eastAsia="Times New Roman" w:hAnsi="Times New Roman" w:cs="Times New Roman"/>
          <w:spacing w:val="4"/>
          <w:sz w:val="28"/>
          <w:szCs w:val="28"/>
        </w:rPr>
        <w:tab/>
        <w:t>субъектов Российской</w:t>
      </w:r>
      <w:r w:rsidRPr="00F7245D">
        <w:rPr>
          <w:rFonts w:ascii="Times New Roman" w:eastAsia="Times New Roman" w:hAnsi="Times New Roman" w:cs="Times New Roman"/>
          <w:spacing w:val="4"/>
          <w:sz w:val="28"/>
          <w:szCs w:val="28"/>
        </w:rPr>
        <w:tab/>
        <w:t>Федерации, у которых указанное отношение составляет менее 50 процентов кредитная премия за риск принимается равной 1 процент;</w:t>
      </w:r>
    </w:p>
    <w:p w:rsidR="00F7245D" w:rsidRPr="00F7245D" w:rsidRDefault="00F7245D" w:rsidP="00F7245D">
      <w:pPr>
        <w:widowControl w:val="0"/>
        <w:numPr>
          <w:ilvl w:val="0"/>
          <w:numId w:val="9"/>
        </w:numPr>
        <w:tabs>
          <w:tab w:val="right" w:pos="0"/>
        </w:tabs>
        <w:spacing w:after="0" w:line="240" w:lineRule="auto"/>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для</w:t>
      </w:r>
      <w:r w:rsidRPr="00F7245D">
        <w:rPr>
          <w:rFonts w:ascii="Times New Roman" w:eastAsia="Times New Roman" w:hAnsi="Times New Roman" w:cs="Times New Roman"/>
          <w:spacing w:val="4"/>
          <w:sz w:val="28"/>
          <w:szCs w:val="28"/>
        </w:rPr>
        <w:tab/>
        <w:t>субъектов Российской</w:t>
      </w:r>
      <w:r w:rsidRPr="00F7245D">
        <w:rPr>
          <w:rFonts w:ascii="Times New Roman" w:eastAsia="Times New Roman" w:hAnsi="Times New Roman" w:cs="Times New Roman"/>
          <w:spacing w:val="4"/>
          <w:sz w:val="28"/>
          <w:szCs w:val="28"/>
        </w:rPr>
        <w:tab/>
        <w:t>Федерации, у которых указанное отношение составляет от 50 до 100 процентов кредитная премия за риск принимается равной 2 процента;</w:t>
      </w:r>
    </w:p>
    <w:p w:rsidR="00F7245D" w:rsidRPr="00F7245D" w:rsidRDefault="00F7245D" w:rsidP="00F7245D">
      <w:pPr>
        <w:widowControl w:val="0"/>
        <w:numPr>
          <w:ilvl w:val="0"/>
          <w:numId w:val="9"/>
        </w:numPr>
        <w:tabs>
          <w:tab w:val="right" w:pos="0"/>
        </w:tabs>
        <w:spacing w:after="0" w:line="240" w:lineRule="auto"/>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для</w:t>
      </w:r>
      <w:r w:rsidRPr="00F7245D">
        <w:rPr>
          <w:rFonts w:ascii="Times New Roman" w:eastAsia="Times New Roman" w:hAnsi="Times New Roman" w:cs="Times New Roman"/>
          <w:spacing w:val="4"/>
          <w:sz w:val="28"/>
          <w:szCs w:val="28"/>
        </w:rPr>
        <w:tab/>
        <w:t>субъектов Российской</w:t>
      </w:r>
      <w:r w:rsidRPr="00F7245D">
        <w:rPr>
          <w:rFonts w:ascii="Times New Roman" w:eastAsia="Times New Roman" w:hAnsi="Times New Roman" w:cs="Times New Roman"/>
          <w:spacing w:val="4"/>
          <w:sz w:val="28"/>
          <w:szCs w:val="28"/>
        </w:rPr>
        <w:tab/>
        <w:t>Федерации, у которых указанное отношение составляет более 100 процентов кредитная премия за риск принимается равной 3 процента.</w:t>
      </w:r>
    </w:p>
    <w:p w:rsidR="00F7245D" w:rsidRPr="00F7245D" w:rsidRDefault="00F7245D" w:rsidP="00F7245D">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7245D">
        <w:rPr>
          <w:rFonts w:ascii="Times New Roman" w:eastAsia="Calibri" w:hAnsi="Times New Roman" w:cs="Times New Roman"/>
          <w:color w:val="000000"/>
          <w:sz w:val="28"/>
          <w:szCs w:val="28"/>
        </w:rPr>
        <w:t xml:space="preserve">9. По итогам оценки результативности куратором формируется: </w:t>
      </w:r>
    </w:p>
    <w:p w:rsidR="00F7245D" w:rsidRPr="00F7245D" w:rsidRDefault="00F7245D" w:rsidP="00F7245D">
      <w:pPr>
        <w:autoSpaceDE w:val="0"/>
        <w:autoSpaceDN w:val="0"/>
        <w:adjustRightInd w:val="0"/>
        <w:spacing w:after="24" w:line="240" w:lineRule="auto"/>
        <w:ind w:firstLine="567"/>
        <w:jc w:val="both"/>
        <w:rPr>
          <w:rFonts w:ascii="Times New Roman" w:eastAsia="Calibri" w:hAnsi="Times New Roman" w:cs="Times New Roman"/>
          <w:color w:val="000000"/>
          <w:sz w:val="28"/>
          <w:szCs w:val="28"/>
        </w:rPr>
      </w:pPr>
      <w:r w:rsidRPr="00F7245D">
        <w:rPr>
          <w:rFonts w:ascii="Times New Roman" w:eastAsia="Calibri" w:hAnsi="Times New Roman" w:cs="Times New Roman"/>
          <w:color w:val="000000"/>
          <w:sz w:val="28"/>
          <w:szCs w:val="28"/>
        </w:rPr>
        <w:t xml:space="preserve">отчет о результатах оценки эффективности налоговых расходов муниципального образования; </w:t>
      </w:r>
    </w:p>
    <w:p w:rsidR="00F7245D" w:rsidRPr="00F7245D" w:rsidRDefault="00F7245D" w:rsidP="00F7245D">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7245D">
        <w:rPr>
          <w:rFonts w:ascii="Times New Roman" w:eastAsia="Calibri" w:hAnsi="Times New Roman" w:cs="Times New Roman"/>
          <w:color w:val="000000"/>
          <w:sz w:val="28"/>
          <w:szCs w:val="28"/>
        </w:rPr>
        <w:t xml:space="preserve">паспорт налоговых расходов </w:t>
      </w:r>
      <w:proofErr w:type="gramStart"/>
      <w:r w:rsidRPr="00F7245D">
        <w:rPr>
          <w:rFonts w:ascii="Times New Roman" w:eastAsia="Calibri" w:hAnsi="Times New Roman" w:cs="Times New Roman"/>
          <w:color w:val="000000"/>
          <w:sz w:val="28"/>
          <w:szCs w:val="28"/>
        </w:rPr>
        <w:t>согласно приложения</w:t>
      </w:r>
      <w:proofErr w:type="gramEnd"/>
      <w:r w:rsidRPr="00F7245D">
        <w:rPr>
          <w:rFonts w:ascii="Times New Roman" w:eastAsia="Calibri" w:hAnsi="Times New Roman" w:cs="Times New Roman"/>
          <w:color w:val="000000"/>
          <w:sz w:val="28"/>
          <w:szCs w:val="28"/>
        </w:rPr>
        <w:t xml:space="preserve"> № 1. </w:t>
      </w:r>
    </w:p>
    <w:p w:rsidR="00F7245D" w:rsidRPr="00F7245D" w:rsidRDefault="00F7245D" w:rsidP="00F7245D">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7245D">
        <w:rPr>
          <w:rFonts w:ascii="Times New Roman" w:eastAsia="Calibri" w:hAnsi="Times New Roman" w:cs="Times New Roman"/>
          <w:color w:val="000000"/>
          <w:sz w:val="28"/>
          <w:szCs w:val="28"/>
        </w:rPr>
        <w:t xml:space="preserve">10. По результатам оценки эффективности соответствующих налоговых льгот (налоговых расходов) куратор формулирует общий вывод о степени их эффективности и рекомендации по целесообразности их дальнейшего осуществления. </w:t>
      </w:r>
    </w:p>
    <w:p w:rsidR="00F7245D" w:rsidRPr="00F7245D" w:rsidRDefault="00F7245D" w:rsidP="00F7245D">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7245D">
        <w:rPr>
          <w:rFonts w:ascii="Times New Roman" w:eastAsia="Calibri" w:hAnsi="Times New Roman" w:cs="Times New Roman"/>
          <w:color w:val="000000"/>
          <w:sz w:val="28"/>
          <w:szCs w:val="28"/>
        </w:rPr>
        <w:t xml:space="preserve">Исходные данные, результаты оценки эффективности налоговых расходов и рекомендации по результатам такой оценки представляются кураторами в финансовый орган (иной уполномоченный орган) в сроки и в формате, определенных указанным органом. </w:t>
      </w:r>
    </w:p>
    <w:p w:rsidR="00F7245D" w:rsidRPr="00F7245D" w:rsidRDefault="00F7245D" w:rsidP="00F7245D">
      <w:pPr>
        <w:widowControl w:val="0"/>
        <w:tabs>
          <w:tab w:val="right" w:pos="0"/>
        </w:tabs>
        <w:spacing w:after="0" w:line="240" w:lineRule="auto"/>
        <w:ind w:firstLine="567"/>
        <w:jc w:val="both"/>
        <w:rPr>
          <w:rFonts w:ascii="Times New Roman" w:eastAsia="Times New Roman" w:hAnsi="Times New Roman" w:cs="Times New Roman"/>
          <w:spacing w:val="4"/>
          <w:sz w:val="28"/>
          <w:szCs w:val="28"/>
        </w:rPr>
      </w:pPr>
      <w:r w:rsidRPr="00F7245D">
        <w:rPr>
          <w:rFonts w:ascii="Times New Roman" w:eastAsia="Times New Roman" w:hAnsi="Times New Roman" w:cs="Times New Roman"/>
          <w:spacing w:val="4"/>
          <w:sz w:val="28"/>
          <w:szCs w:val="28"/>
        </w:rPr>
        <w:t xml:space="preserve">11. Результаты указанной оценки учитываются при формировании основных направлений бюджетной и налоговой политики </w:t>
      </w:r>
      <w:proofErr w:type="spellStart"/>
      <w:r w:rsidR="00F221EA">
        <w:rPr>
          <w:rFonts w:ascii="Times New Roman" w:eastAsia="Times New Roman" w:hAnsi="Times New Roman" w:cs="Times New Roman"/>
          <w:spacing w:val="4"/>
          <w:sz w:val="28"/>
          <w:szCs w:val="28"/>
          <w:lang w:eastAsia="ru-RU"/>
        </w:rPr>
        <w:t>Эсто</w:t>
      </w:r>
      <w:proofErr w:type="spellEnd"/>
      <w:r w:rsidR="00F221EA">
        <w:rPr>
          <w:rFonts w:ascii="Times New Roman" w:eastAsia="Times New Roman" w:hAnsi="Times New Roman" w:cs="Times New Roman"/>
          <w:spacing w:val="4"/>
          <w:sz w:val="28"/>
          <w:szCs w:val="28"/>
          <w:lang w:eastAsia="ru-RU"/>
        </w:rPr>
        <w:t>-Алтайского</w:t>
      </w:r>
      <w:r w:rsidRPr="00F7245D">
        <w:rPr>
          <w:rFonts w:ascii="Times New Roman" w:eastAsia="Times New Roman" w:hAnsi="Times New Roman" w:cs="Times New Roman"/>
          <w:spacing w:val="4"/>
          <w:sz w:val="28"/>
          <w:szCs w:val="28"/>
          <w:lang w:eastAsia="ru-RU"/>
        </w:rPr>
        <w:t xml:space="preserve"> сельского муниципального образования Республики Калмыкия</w:t>
      </w:r>
      <w:r w:rsidRPr="00F7245D">
        <w:rPr>
          <w:rFonts w:ascii="Times New Roman" w:eastAsia="Times New Roman" w:hAnsi="Times New Roman" w:cs="Times New Roman"/>
          <w:spacing w:val="4"/>
          <w:sz w:val="28"/>
          <w:szCs w:val="28"/>
        </w:rPr>
        <w:t xml:space="preserve"> в части целесообразности сохранения соответствующих налоговых льгот (налоговых расходов) в очередном финансовом году и плановом периоде, а также направляются в Финансовый отдел</w:t>
      </w:r>
      <w:r w:rsidR="00C31C05">
        <w:rPr>
          <w:rFonts w:ascii="Times New Roman" w:eastAsia="Times New Roman" w:hAnsi="Times New Roman" w:cs="Times New Roman"/>
          <w:spacing w:val="4"/>
          <w:sz w:val="28"/>
          <w:szCs w:val="28"/>
        </w:rPr>
        <w:t xml:space="preserve"> администрации</w:t>
      </w:r>
      <w:r w:rsidRPr="00F7245D">
        <w:rPr>
          <w:rFonts w:ascii="Times New Roman" w:eastAsia="Times New Roman" w:hAnsi="Times New Roman" w:cs="Times New Roman"/>
          <w:spacing w:val="4"/>
          <w:sz w:val="28"/>
          <w:szCs w:val="28"/>
        </w:rPr>
        <w:t xml:space="preserve"> </w:t>
      </w:r>
      <w:proofErr w:type="spellStart"/>
      <w:r w:rsidRPr="00F7245D">
        <w:rPr>
          <w:rFonts w:ascii="Times New Roman" w:eastAsia="Times New Roman" w:hAnsi="Times New Roman" w:cs="Times New Roman"/>
          <w:spacing w:val="4"/>
          <w:sz w:val="28"/>
          <w:szCs w:val="28"/>
          <w:lang w:eastAsia="ru-RU"/>
        </w:rPr>
        <w:t>Яшалтинского</w:t>
      </w:r>
      <w:proofErr w:type="spellEnd"/>
      <w:r w:rsidRPr="00F7245D">
        <w:rPr>
          <w:rFonts w:ascii="Times New Roman" w:eastAsia="Times New Roman" w:hAnsi="Times New Roman" w:cs="Times New Roman"/>
          <w:spacing w:val="4"/>
          <w:sz w:val="28"/>
          <w:szCs w:val="28"/>
          <w:lang w:eastAsia="ru-RU"/>
        </w:rPr>
        <w:t xml:space="preserve"> районного муниципального образования Республики Калмыкия</w:t>
      </w:r>
      <w:r w:rsidRPr="00F7245D">
        <w:rPr>
          <w:rFonts w:ascii="Times New Roman" w:eastAsia="Times New Roman" w:hAnsi="Times New Roman" w:cs="Times New Roman"/>
          <w:spacing w:val="4"/>
          <w:sz w:val="28"/>
          <w:szCs w:val="28"/>
        </w:rPr>
        <w:t xml:space="preserve"> в рамках представления информации в Сводный реестр налоговых льгот (налоговых расходов) субъектов Российской Федерации.</w:t>
      </w:r>
    </w:p>
    <w:p w:rsidR="00F7245D" w:rsidRPr="00F7245D" w:rsidRDefault="00F7245D" w:rsidP="00F7245D">
      <w:pPr>
        <w:spacing w:after="0" w:line="240" w:lineRule="auto"/>
        <w:ind w:firstLine="567"/>
        <w:jc w:val="both"/>
        <w:rPr>
          <w:rFonts w:ascii="Times New Roman" w:eastAsia="Calibri" w:hAnsi="Times New Roman" w:cs="Times New Roman"/>
          <w:sz w:val="28"/>
          <w:szCs w:val="28"/>
        </w:rPr>
      </w:pPr>
      <w:bookmarkStart w:id="1" w:name="_GoBack"/>
      <w:bookmarkEnd w:id="1"/>
    </w:p>
    <w:p w:rsidR="00F7245D" w:rsidRPr="00F7245D" w:rsidRDefault="00F7245D" w:rsidP="00F7245D">
      <w:pPr>
        <w:spacing w:after="160" w:line="259" w:lineRule="auto"/>
        <w:rPr>
          <w:rFonts w:ascii="Calibri" w:eastAsia="Calibri" w:hAnsi="Calibri" w:cs="Times New Roman"/>
        </w:rPr>
      </w:pPr>
    </w:p>
    <w:p w:rsidR="004B509E" w:rsidRDefault="004B509E" w:rsidP="00A468EA">
      <w:pPr>
        <w:spacing w:after="0" w:line="240" w:lineRule="auto"/>
        <w:ind w:firstLine="567"/>
        <w:jc w:val="both"/>
        <w:rPr>
          <w:rFonts w:ascii="Times New Roman" w:hAnsi="Times New Roman" w:cs="Times New Roman"/>
          <w:sz w:val="28"/>
          <w:szCs w:val="28"/>
        </w:rPr>
        <w:sectPr w:rsidR="004B509E" w:rsidSect="004777C4">
          <w:pgSz w:w="11906" w:h="16838"/>
          <w:pgMar w:top="1134" w:right="567" w:bottom="426" w:left="1701" w:header="709" w:footer="709" w:gutter="0"/>
          <w:cols w:space="708"/>
          <w:docGrid w:linePitch="360"/>
        </w:sectPr>
      </w:pPr>
    </w:p>
    <w:p w:rsidR="00EA23AC" w:rsidRDefault="0019579F" w:rsidP="00242675">
      <w:pPr>
        <w:spacing w:after="0" w:line="240" w:lineRule="auto"/>
        <w:ind w:left="9497"/>
        <w:jc w:val="right"/>
        <w:rPr>
          <w:rFonts w:ascii="Times New Roman" w:hAnsi="Times New Roman" w:cs="Times New Roman"/>
          <w:sz w:val="20"/>
          <w:szCs w:val="20"/>
        </w:rPr>
      </w:pPr>
      <w:r>
        <w:rPr>
          <w:rStyle w:val="ab"/>
          <w:rFonts w:ascii="Times New Roman" w:hAnsi="Times New Roman" w:cs="Times New Roman"/>
          <w:b w:val="0"/>
          <w:sz w:val="20"/>
          <w:szCs w:val="20"/>
        </w:rPr>
        <w:lastRenderedPageBreak/>
        <w:t xml:space="preserve">Приложение № 1 </w:t>
      </w:r>
      <w:r w:rsidRPr="0019579F">
        <w:rPr>
          <w:rStyle w:val="ab"/>
          <w:rFonts w:ascii="Times New Roman" w:hAnsi="Times New Roman" w:cs="Times New Roman"/>
          <w:b w:val="0"/>
          <w:sz w:val="20"/>
          <w:szCs w:val="20"/>
        </w:rPr>
        <w:t xml:space="preserve">к </w:t>
      </w:r>
      <w:hyperlink w:anchor="sub_1000" w:history="1">
        <w:r w:rsidR="00EA23AC">
          <w:rPr>
            <w:rStyle w:val="aa"/>
            <w:rFonts w:ascii="Times New Roman" w:hAnsi="Times New Roman"/>
            <w:b w:val="0"/>
            <w:sz w:val="20"/>
            <w:szCs w:val="20"/>
          </w:rPr>
          <w:t>Методике</w:t>
        </w:r>
      </w:hyperlink>
      <w:r w:rsidR="00EA23AC">
        <w:rPr>
          <w:rStyle w:val="ab"/>
          <w:rFonts w:ascii="Times New Roman" w:hAnsi="Times New Roman" w:cs="Times New Roman"/>
          <w:b w:val="0"/>
          <w:sz w:val="20"/>
          <w:szCs w:val="20"/>
        </w:rPr>
        <w:t xml:space="preserve"> оценки </w:t>
      </w:r>
      <w:r w:rsidRPr="0019579F">
        <w:rPr>
          <w:rStyle w:val="ab"/>
          <w:rFonts w:ascii="Times New Roman" w:hAnsi="Times New Roman" w:cs="Times New Roman"/>
          <w:b w:val="0"/>
          <w:sz w:val="20"/>
          <w:szCs w:val="20"/>
        </w:rPr>
        <w:t xml:space="preserve"> </w:t>
      </w:r>
      <w:r w:rsidR="00EA23AC">
        <w:rPr>
          <w:rStyle w:val="ab"/>
          <w:rFonts w:ascii="Times New Roman" w:hAnsi="Times New Roman" w:cs="Times New Roman"/>
          <w:b w:val="0"/>
          <w:sz w:val="20"/>
          <w:szCs w:val="20"/>
        </w:rPr>
        <w:t>эффективности налоговых льгот (</w:t>
      </w:r>
      <w:r w:rsidRPr="0019579F">
        <w:rPr>
          <w:rStyle w:val="ab"/>
          <w:rFonts w:ascii="Times New Roman" w:hAnsi="Times New Roman" w:cs="Times New Roman"/>
          <w:b w:val="0"/>
          <w:sz w:val="20"/>
          <w:szCs w:val="20"/>
        </w:rPr>
        <w:t>налоговых расходов</w:t>
      </w:r>
      <w:r w:rsidR="0082156D" w:rsidRPr="0082156D">
        <w:rPr>
          <w:rStyle w:val="ab"/>
          <w:rFonts w:ascii="Times New Roman" w:hAnsi="Times New Roman" w:cs="Times New Roman"/>
          <w:b w:val="0"/>
        </w:rPr>
        <w:t xml:space="preserve">) </w:t>
      </w:r>
      <w:proofErr w:type="spellStart"/>
      <w:r w:rsidR="00F7245D">
        <w:rPr>
          <w:rFonts w:ascii="Times New Roman" w:eastAsia="Times New Roman" w:hAnsi="Times New Roman" w:cs="Times New Roman"/>
          <w:lang w:eastAsia="ru-RU"/>
        </w:rPr>
        <w:t>Эсто</w:t>
      </w:r>
      <w:proofErr w:type="spellEnd"/>
      <w:r w:rsidR="00F7245D">
        <w:rPr>
          <w:rFonts w:ascii="Times New Roman" w:eastAsia="Times New Roman" w:hAnsi="Times New Roman" w:cs="Times New Roman"/>
          <w:lang w:eastAsia="ru-RU"/>
        </w:rPr>
        <w:t>-Алтайского</w:t>
      </w:r>
      <w:r w:rsidR="0082156D" w:rsidRPr="0082156D">
        <w:rPr>
          <w:lang w:eastAsia="ru-RU"/>
        </w:rPr>
        <w:t xml:space="preserve"> </w:t>
      </w:r>
      <w:proofErr w:type="spellStart"/>
      <w:r w:rsidR="0082156D">
        <w:rPr>
          <w:sz w:val="28"/>
          <w:szCs w:val="28"/>
          <w:lang w:eastAsia="ru-RU"/>
        </w:rPr>
        <w:t>с</w:t>
      </w:r>
      <w:r w:rsidRPr="0019579F">
        <w:rPr>
          <w:rFonts w:ascii="Times New Roman" w:hAnsi="Times New Roman" w:cs="Times New Roman"/>
          <w:sz w:val="20"/>
          <w:szCs w:val="20"/>
        </w:rPr>
        <w:t>МО</w:t>
      </w:r>
      <w:proofErr w:type="spellEnd"/>
      <w:r w:rsidRPr="0019579F">
        <w:rPr>
          <w:rFonts w:ascii="Times New Roman" w:hAnsi="Times New Roman" w:cs="Times New Roman"/>
          <w:sz w:val="20"/>
          <w:szCs w:val="20"/>
        </w:rPr>
        <w:t xml:space="preserve"> РК </w:t>
      </w:r>
      <w:r w:rsidRPr="0019579F">
        <w:rPr>
          <w:rStyle w:val="ab"/>
          <w:rFonts w:ascii="Times New Roman" w:hAnsi="Times New Roman" w:cs="Times New Roman"/>
          <w:b w:val="0"/>
          <w:sz w:val="20"/>
          <w:szCs w:val="20"/>
        </w:rPr>
        <w:t xml:space="preserve">и оценки налоговых расходов </w:t>
      </w:r>
      <w:proofErr w:type="spellStart"/>
      <w:r w:rsidR="00F7245D">
        <w:rPr>
          <w:rFonts w:ascii="Times New Roman" w:eastAsia="Times New Roman" w:hAnsi="Times New Roman" w:cs="Times New Roman"/>
          <w:lang w:eastAsia="ru-RU"/>
        </w:rPr>
        <w:t>Эсто</w:t>
      </w:r>
      <w:proofErr w:type="spellEnd"/>
      <w:r w:rsidR="00F7245D">
        <w:rPr>
          <w:rFonts w:ascii="Times New Roman" w:eastAsia="Times New Roman" w:hAnsi="Times New Roman" w:cs="Times New Roman"/>
          <w:lang w:eastAsia="ru-RU"/>
        </w:rPr>
        <w:t>-Алтайского</w:t>
      </w:r>
      <w:r w:rsidR="0082156D" w:rsidRPr="0082156D">
        <w:rPr>
          <w:lang w:eastAsia="ru-RU"/>
        </w:rPr>
        <w:t xml:space="preserve"> </w:t>
      </w:r>
      <w:proofErr w:type="spellStart"/>
      <w:r w:rsidR="0082156D">
        <w:rPr>
          <w:sz w:val="28"/>
          <w:szCs w:val="28"/>
          <w:lang w:eastAsia="ru-RU"/>
        </w:rPr>
        <w:t>с</w:t>
      </w:r>
      <w:r w:rsidR="0082156D" w:rsidRPr="0019579F">
        <w:rPr>
          <w:rFonts w:ascii="Times New Roman" w:hAnsi="Times New Roman" w:cs="Times New Roman"/>
          <w:sz w:val="20"/>
          <w:szCs w:val="20"/>
        </w:rPr>
        <w:t>МО</w:t>
      </w:r>
      <w:proofErr w:type="spellEnd"/>
      <w:r w:rsidR="0082156D" w:rsidRPr="0019579F">
        <w:rPr>
          <w:rFonts w:ascii="Times New Roman" w:hAnsi="Times New Roman" w:cs="Times New Roman"/>
          <w:sz w:val="20"/>
          <w:szCs w:val="20"/>
        </w:rPr>
        <w:t xml:space="preserve"> </w:t>
      </w:r>
      <w:r w:rsidRPr="0019579F">
        <w:rPr>
          <w:rFonts w:ascii="Times New Roman" w:hAnsi="Times New Roman" w:cs="Times New Roman"/>
          <w:sz w:val="20"/>
          <w:szCs w:val="20"/>
        </w:rPr>
        <w:t xml:space="preserve">РК, утвержденным постановлением Администрации </w:t>
      </w:r>
      <w:proofErr w:type="spellStart"/>
      <w:r w:rsidR="00F7245D">
        <w:rPr>
          <w:rFonts w:ascii="Times New Roman" w:eastAsia="Times New Roman" w:hAnsi="Times New Roman" w:cs="Times New Roman"/>
          <w:lang w:eastAsia="ru-RU"/>
        </w:rPr>
        <w:t>Эсто</w:t>
      </w:r>
      <w:proofErr w:type="spellEnd"/>
      <w:r w:rsidR="00F7245D">
        <w:rPr>
          <w:rFonts w:ascii="Times New Roman" w:eastAsia="Times New Roman" w:hAnsi="Times New Roman" w:cs="Times New Roman"/>
          <w:lang w:eastAsia="ru-RU"/>
        </w:rPr>
        <w:t>-Алтайского</w:t>
      </w:r>
      <w:r w:rsidR="0082156D" w:rsidRPr="0082156D">
        <w:rPr>
          <w:lang w:eastAsia="ru-RU"/>
        </w:rPr>
        <w:t xml:space="preserve"> </w:t>
      </w:r>
      <w:proofErr w:type="spellStart"/>
      <w:r w:rsidR="0082156D">
        <w:rPr>
          <w:sz w:val="28"/>
          <w:szCs w:val="28"/>
          <w:lang w:eastAsia="ru-RU"/>
        </w:rPr>
        <w:t>с</w:t>
      </w:r>
      <w:r w:rsidR="0082156D" w:rsidRPr="0019579F">
        <w:rPr>
          <w:rFonts w:ascii="Times New Roman" w:hAnsi="Times New Roman" w:cs="Times New Roman"/>
          <w:sz w:val="20"/>
          <w:szCs w:val="20"/>
        </w:rPr>
        <w:t>МО</w:t>
      </w:r>
      <w:proofErr w:type="spellEnd"/>
      <w:r w:rsidR="0082156D" w:rsidRPr="0019579F">
        <w:rPr>
          <w:rFonts w:ascii="Times New Roman" w:hAnsi="Times New Roman" w:cs="Times New Roman"/>
          <w:sz w:val="20"/>
          <w:szCs w:val="20"/>
        </w:rPr>
        <w:t xml:space="preserve"> </w:t>
      </w:r>
      <w:r w:rsidRPr="0019579F">
        <w:rPr>
          <w:rFonts w:ascii="Times New Roman" w:hAnsi="Times New Roman" w:cs="Times New Roman"/>
          <w:sz w:val="20"/>
          <w:szCs w:val="20"/>
        </w:rPr>
        <w:t>РК</w:t>
      </w:r>
    </w:p>
    <w:p w:rsidR="0019579F" w:rsidRPr="0019579F" w:rsidRDefault="0019579F" w:rsidP="00242675">
      <w:pPr>
        <w:spacing w:after="0" w:line="240" w:lineRule="auto"/>
        <w:ind w:left="9497"/>
        <w:jc w:val="right"/>
        <w:rPr>
          <w:rFonts w:ascii="Times New Roman" w:hAnsi="Times New Roman" w:cs="Times New Roman"/>
          <w:sz w:val="20"/>
          <w:szCs w:val="20"/>
        </w:rPr>
      </w:pPr>
      <w:r w:rsidRPr="0019579F">
        <w:rPr>
          <w:rFonts w:ascii="Times New Roman" w:hAnsi="Times New Roman" w:cs="Times New Roman"/>
          <w:sz w:val="20"/>
          <w:szCs w:val="20"/>
        </w:rPr>
        <w:t xml:space="preserve"> </w:t>
      </w:r>
      <w:r w:rsidR="00F7245D">
        <w:rPr>
          <w:rFonts w:ascii="Times New Roman" w:hAnsi="Times New Roman" w:cs="Times New Roman"/>
          <w:sz w:val="20"/>
          <w:szCs w:val="20"/>
        </w:rPr>
        <w:t>о</w:t>
      </w:r>
      <w:r w:rsidRPr="0019579F">
        <w:rPr>
          <w:rFonts w:ascii="Times New Roman" w:hAnsi="Times New Roman" w:cs="Times New Roman"/>
          <w:sz w:val="20"/>
          <w:szCs w:val="20"/>
        </w:rPr>
        <w:t>т</w:t>
      </w:r>
      <w:r w:rsidR="00F7245D">
        <w:rPr>
          <w:rFonts w:ascii="Times New Roman" w:hAnsi="Times New Roman" w:cs="Times New Roman"/>
          <w:sz w:val="20"/>
          <w:szCs w:val="20"/>
        </w:rPr>
        <w:t xml:space="preserve"> 22</w:t>
      </w:r>
      <w:r w:rsidR="00F34C6F">
        <w:rPr>
          <w:rFonts w:ascii="Times New Roman" w:hAnsi="Times New Roman" w:cs="Times New Roman"/>
          <w:sz w:val="20"/>
          <w:szCs w:val="20"/>
        </w:rPr>
        <w:t xml:space="preserve"> декабря</w:t>
      </w:r>
      <w:r w:rsidR="0082156D">
        <w:rPr>
          <w:rFonts w:ascii="Times New Roman" w:hAnsi="Times New Roman" w:cs="Times New Roman"/>
          <w:sz w:val="20"/>
          <w:szCs w:val="20"/>
        </w:rPr>
        <w:t xml:space="preserve"> 2020</w:t>
      </w:r>
      <w:r w:rsidRPr="0019579F">
        <w:rPr>
          <w:rFonts w:ascii="Times New Roman" w:hAnsi="Times New Roman" w:cs="Times New Roman"/>
          <w:sz w:val="20"/>
          <w:szCs w:val="20"/>
        </w:rPr>
        <w:t>г. № </w:t>
      </w:r>
      <w:r w:rsidR="00F221EA">
        <w:rPr>
          <w:rFonts w:ascii="Times New Roman" w:hAnsi="Times New Roman" w:cs="Times New Roman"/>
          <w:sz w:val="20"/>
          <w:szCs w:val="20"/>
        </w:rPr>
        <w:t>23</w:t>
      </w:r>
    </w:p>
    <w:p w:rsidR="0019579F" w:rsidRPr="0019579F" w:rsidRDefault="0019579F" w:rsidP="0019579F">
      <w:pPr>
        <w:jc w:val="center"/>
        <w:rPr>
          <w:rFonts w:ascii="Times New Roman" w:hAnsi="Times New Roman" w:cs="Times New Roman"/>
          <w:sz w:val="28"/>
          <w:szCs w:val="28"/>
        </w:rPr>
      </w:pPr>
      <w:r w:rsidRPr="0019579F">
        <w:rPr>
          <w:rFonts w:ascii="Times New Roman" w:hAnsi="Times New Roman" w:cs="Times New Roman"/>
          <w:sz w:val="28"/>
          <w:szCs w:val="28"/>
        </w:rPr>
        <w:t>Паспорт</w:t>
      </w:r>
    </w:p>
    <w:p w:rsidR="0019579F" w:rsidRPr="005A1549" w:rsidRDefault="0019579F" w:rsidP="003E0A05">
      <w:pPr>
        <w:jc w:val="center"/>
        <w:rPr>
          <w:sz w:val="28"/>
          <w:szCs w:val="28"/>
        </w:rPr>
      </w:pPr>
      <w:r w:rsidRPr="0019579F">
        <w:rPr>
          <w:rFonts w:ascii="Times New Roman" w:hAnsi="Times New Roman" w:cs="Times New Roman"/>
          <w:sz w:val="28"/>
          <w:szCs w:val="28"/>
        </w:rPr>
        <w:t xml:space="preserve">налоговых расходов </w:t>
      </w:r>
      <w:proofErr w:type="spellStart"/>
      <w:r w:rsidR="00242675">
        <w:rPr>
          <w:rFonts w:ascii="Times New Roman" w:eastAsia="Times New Roman" w:hAnsi="Times New Roman" w:cs="Times New Roman"/>
          <w:sz w:val="28"/>
          <w:szCs w:val="28"/>
          <w:lang w:eastAsia="ru-RU"/>
        </w:rPr>
        <w:t>Эсто</w:t>
      </w:r>
      <w:proofErr w:type="spellEnd"/>
      <w:r w:rsidR="00242675">
        <w:rPr>
          <w:rFonts w:ascii="Times New Roman" w:eastAsia="Times New Roman" w:hAnsi="Times New Roman" w:cs="Times New Roman"/>
          <w:sz w:val="28"/>
          <w:szCs w:val="28"/>
          <w:lang w:eastAsia="ru-RU"/>
        </w:rPr>
        <w:t>-Алтайского</w:t>
      </w:r>
      <w:r w:rsidRPr="0019579F">
        <w:rPr>
          <w:rFonts w:ascii="Times New Roman" w:hAnsi="Times New Roman" w:cs="Times New Roman"/>
          <w:sz w:val="28"/>
          <w:szCs w:val="28"/>
        </w:rPr>
        <w:t xml:space="preserve"> </w:t>
      </w:r>
      <w:r w:rsidR="00EA23AC">
        <w:rPr>
          <w:rFonts w:ascii="Times New Roman" w:hAnsi="Times New Roman" w:cs="Times New Roman"/>
          <w:sz w:val="28"/>
          <w:szCs w:val="28"/>
        </w:rPr>
        <w:t>С</w:t>
      </w:r>
      <w:r w:rsidRPr="0019579F">
        <w:rPr>
          <w:rFonts w:ascii="Times New Roman" w:hAnsi="Times New Roman" w:cs="Times New Roman"/>
          <w:sz w:val="28"/>
          <w:szCs w:val="28"/>
        </w:rPr>
        <w:t xml:space="preserve">МО РК, обусловленных налоговыми льготами, установленных нормативно-правовыми актами </w:t>
      </w:r>
      <w:r w:rsidR="00F34C6F" w:rsidRPr="00F34C6F">
        <w:rPr>
          <w:rFonts w:ascii="Times New Roman" w:eastAsia="Times New Roman" w:hAnsi="Times New Roman" w:cs="Times New Roman"/>
          <w:sz w:val="28"/>
          <w:szCs w:val="28"/>
          <w:lang w:eastAsia="ru-RU"/>
        </w:rPr>
        <w:t>Красномихайловского</w:t>
      </w:r>
      <w:r w:rsidR="0082156D" w:rsidRPr="0082156D">
        <w:rPr>
          <w:sz w:val="28"/>
          <w:szCs w:val="28"/>
          <w:lang w:eastAsia="ru-RU"/>
        </w:rPr>
        <w:t xml:space="preserve"> </w:t>
      </w:r>
      <w:r w:rsidR="0082156D">
        <w:rPr>
          <w:sz w:val="28"/>
          <w:szCs w:val="28"/>
          <w:lang w:eastAsia="ru-RU"/>
        </w:rPr>
        <w:t>С</w:t>
      </w:r>
      <w:r w:rsidRPr="0019579F">
        <w:rPr>
          <w:rFonts w:ascii="Times New Roman" w:hAnsi="Times New Roman" w:cs="Times New Roman"/>
          <w:sz w:val="28"/>
          <w:szCs w:val="28"/>
        </w:rPr>
        <w:t xml:space="preserve">МО РК на </w:t>
      </w:r>
      <w:r w:rsidR="007504E4">
        <w:rPr>
          <w:rFonts w:ascii="Times New Roman" w:hAnsi="Times New Roman" w:cs="Times New Roman"/>
          <w:sz w:val="28"/>
          <w:szCs w:val="28"/>
        </w:rPr>
        <w:t>2019</w:t>
      </w:r>
      <w:r w:rsidRPr="0019579F">
        <w:rPr>
          <w:rFonts w:ascii="Times New Roman" w:hAnsi="Times New Roman" w:cs="Times New Roman"/>
          <w:sz w:val="28"/>
          <w:szCs w:val="28"/>
        </w:rPr>
        <w:t xml:space="preserve"> год с оценкой на прогнозный период до </w:t>
      </w:r>
      <w:r w:rsidR="007504E4">
        <w:rPr>
          <w:rFonts w:ascii="Times New Roman" w:hAnsi="Times New Roman" w:cs="Times New Roman"/>
          <w:sz w:val="28"/>
          <w:szCs w:val="28"/>
        </w:rPr>
        <w:t>2023</w:t>
      </w:r>
      <w:r w:rsidRPr="0019579F">
        <w:rPr>
          <w:rFonts w:ascii="Times New Roman" w:hAnsi="Times New Roman" w:cs="Times New Roman"/>
          <w:sz w:val="28"/>
          <w:szCs w:val="28"/>
        </w:rPr>
        <w:t xml:space="preserve"> года</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709"/>
        <w:gridCol w:w="992"/>
        <w:gridCol w:w="904"/>
        <w:gridCol w:w="850"/>
        <w:gridCol w:w="797"/>
        <w:gridCol w:w="567"/>
        <w:gridCol w:w="567"/>
        <w:gridCol w:w="852"/>
        <w:gridCol w:w="566"/>
        <w:gridCol w:w="709"/>
        <w:gridCol w:w="708"/>
        <w:gridCol w:w="709"/>
        <w:gridCol w:w="541"/>
        <w:gridCol w:w="1134"/>
        <w:gridCol w:w="850"/>
        <w:gridCol w:w="798"/>
        <w:gridCol w:w="796"/>
        <w:gridCol w:w="559"/>
      </w:tblGrid>
      <w:tr w:rsidR="0019579F" w:rsidRPr="0019579F" w:rsidTr="003E0A05">
        <w:trPr>
          <w:cantSplit/>
          <w:trHeight w:val="5069"/>
        </w:trPr>
        <w:tc>
          <w:tcPr>
            <w:tcW w:w="425"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 п/п</w:t>
            </w:r>
          </w:p>
        </w:tc>
        <w:tc>
          <w:tcPr>
            <w:tcW w:w="993"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НПА, устанавливающий льготу, освобождение и иные преференции</w:t>
            </w:r>
          </w:p>
        </w:tc>
        <w:tc>
          <w:tcPr>
            <w:tcW w:w="709"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Реквизиты норм НПА, устанавливающего льготу, освобождение и иные преференции</w:t>
            </w:r>
          </w:p>
        </w:tc>
        <w:tc>
          <w:tcPr>
            <w:tcW w:w="992"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Условия предоставления налоговой льготы, освобождения и иных преференций</w:t>
            </w:r>
          </w:p>
        </w:tc>
        <w:tc>
          <w:tcPr>
            <w:tcW w:w="904"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Целевая категория плательщиков налогов, для которых предусмотрена налоговая льгота, освобождение и иные преференции</w:t>
            </w:r>
          </w:p>
        </w:tc>
        <w:tc>
          <w:tcPr>
            <w:tcW w:w="850"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Дата вступления в силу положений НПА, устанавливающего налоговую льготу, освобождение и иные преференции</w:t>
            </w:r>
          </w:p>
        </w:tc>
        <w:tc>
          <w:tcPr>
            <w:tcW w:w="797"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Дата начала действия предоставленного НПА права на налоговую льготу, освобождение и иные преференции</w:t>
            </w:r>
          </w:p>
        </w:tc>
        <w:tc>
          <w:tcPr>
            <w:tcW w:w="567"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Период действия налоговой льготы, освобождения и иных преференций</w:t>
            </w:r>
          </w:p>
        </w:tc>
        <w:tc>
          <w:tcPr>
            <w:tcW w:w="567"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Дата прекращения действия налоговой льготы, освобождения и иных преференций</w:t>
            </w:r>
          </w:p>
        </w:tc>
        <w:tc>
          <w:tcPr>
            <w:tcW w:w="852"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Наименование налоговой льготы, освобождения и иных преференций</w:t>
            </w:r>
          </w:p>
        </w:tc>
        <w:tc>
          <w:tcPr>
            <w:tcW w:w="566"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Целевая категория налоговой льготы, освобождения и иных преференций</w:t>
            </w:r>
          </w:p>
        </w:tc>
        <w:tc>
          <w:tcPr>
            <w:tcW w:w="709"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Цели предоставления налоговой льготы, освобождения и иных преференции</w:t>
            </w:r>
          </w:p>
        </w:tc>
        <w:tc>
          <w:tcPr>
            <w:tcW w:w="708"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Наименование налога, по которому предусматривается налоговая льгота, освобождение и иные преференции</w:t>
            </w:r>
          </w:p>
        </w:tc>
        <w:tc>
          <w:tcPr>
            <w:tcW w:w="709"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Вид налоговой льготы освобождения и иных преференций</w:t>
            </w:r>
          </w:p>
        </w:tc>
        <w:tc>
          <w:tcPr>
            <w:tcW w:w="541"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Размер налоговой ставки, в пределах которой предоставляется налоговая льгота, освобождение и иные преференции</w:t>
            </w:r>
          </w:p>
        </w:tc>
        <w:tc>
          <w:tcPr>
            <w:tcW w:w="1134" w:type="dxa"/>
            <w:textDirection w:val="btL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Наименование муниципальной программы  наименование НПА, определяющего цели социально-экономической политики, не относящиеся к муниципальным программам, в целях реализации которых предоставляется налоговая льгота</w:t>
            </w:r>
          </w:p>
        </w:tc>
        <w:tc>
          <w:tcPr>
            <w:tcW w:w="850"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Наименование структурного элемента государственной программы Республики Калмыкия, в целях реализации которой предоставляется налоговая льгота</w:t>
            </w:r>
          </w:p>
        </w:tc>
        <w:tc>
          <w:tcPr>
            <w:tcW w:w="798"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bCs/>
                <w:sz w:val="16"/>
                <w:szCs w:val="16"/>
              </w:rPr>
              <w:t>Целевой показатель (индикатор)</w:t>
            </w:r>
          </w:p>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в связи с предоставлением налоговой льготы, освобождения и иных преференций</w:t>
            </w:r>
          </w:p>
        </w:tc>
        <w:tc>
          <w:tcPr>
            <w:tcW w:w="796"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 xml:space="preserve">Код ОКВЭД, к которому относится налоговый расход  </w:t>
            </w:r>
            <w:r w:rsidRPr="0019579F">
              <w:rPr>
                <w:rFonts w:ascii="Times New Roman" w:hAnsi="Times New Roman" w:cs="Times New Roman"/>
                <w:i/>
                <w:iCs/>
                <w:sz w:val="16"/>
                <w:szCs w:val="16"/>
              </w:rPr>
              <w:t>(если предоставляется для отдельных видов экономической деятельности)</w:t>
            </w:r>
          </w:p>
        </w:tc>
        <w:tc>
          <w:tcPr>
            <w:tcW w:w="559" w:type="dxa"/>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Плательщик (юридические лица / физические лица)</w:t>
            </w:r>
          </w:p>
        </w:tc>
      </w:tr>
      <w:tr w:rsidR="0019579F" w:rsidRPr="0019579F" w:rsidTr="003E0A05">
        <w:tc>
          <w:tcPr>
            <w:tcW w:w="425"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w:t>
            </w:r>
          </w:p>
        </w:tc>
        <w:tc>
          <w:tcPr>
            <w:tcW w:w="993"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w:t>
            </w:r>
          </w:p>
        </w:tc>
        <w:tc>
          <w:tcPr>
            <w:tcW w:w="70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w:t>
            </w:r>
          </w:p>
        </w:tc>
        <w:tc>
          <w:tcPr>
            <w:tcW w:w="992"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4</w:t>
            </w:r>
          </w:p>
        </w:tc>
        <w:tc>
          <w:tcPr>
            <w:tcW w:w="904"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w:t>
            </w:r>
          </w:p>
        </w:tc>
        <w:tc>
          <w:tcPr>
            <w:tcW w:w="850"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w:t>
            </w:r>
          </w:p>
        </w:tc>
        <w:tc>
          <w:tcPr>
            <w:tcW w:w="79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8</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9</w:t>
            </w:r>
          </w:p>
        </w:tc>
        <w:tc>
          <w:tcPr>
            <w:tcW w:w="852"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10</w:t>
            </w:r>
          </w:p>
        </w:tc>
        <w:tc>
          <w:tcPr>
            <w:tcW w:w="56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11</w:t>
            </w:r>
          </w:p>
        </w:tc>
        <w:tc>
          <w:tcPr>
            <w:tcW w:w="70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12</w:t>
            </w:r>
          </w:p>
        </w:tc>
        <w:tc>
          <w:tcPr>
            <w:tcW w:w="708"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13</w:t>
            </w:r>
          </w:p>
        </w:tc>
        <w:tc>
          <w:tcPr>
            <w:tcW w:w="70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14</w:t>
            </w:r>
          </w:p>
        </w:tc>
        <w:tc>
          <w:tcPr>
            <w:tcW w:w="541"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15</w:t>
            </w:r>
          </w:p>
        </w:tc>
        <w:tc>
          <w:tcPr>
            <w:tcW w:w="1134"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16</w:t>
            </w:r>
          </w:p>
        </w:tc>
        <w:tc>
          <w:tcPr>
            <w:tcW w:w="850"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17</w:t>
            </w:r>
          </w:p>
        </w:tc>
        <w:tc>
          <w:tcPr>
            <w:tcW w:w="798"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18</w:t>
            </w:r>
          </w:p>
        </w:tc>
        <w:tc>
          <w:tcPr>
            <w:tcW w:w="79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19</w:t>
            </w:r>
          </w:p>
        </w:tc>
        <w:tc>
          <w:tcPr>
            <w:tcW w:w="55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20</w:t>
            </w:r>
          </w:p>
        </w:tc>
      </w:tr>
      <w:tr w:rsidR="0019579F" w:rsidRPr="0019579F" w:rsidTr="003E0A05">
        <w:tc>
          <w:tcPr>
            <w:tcW w:w="425" w:type="dxa"/>
          </w:tcPr>
          <w:p w:rsidR="0019579F" w:rsidRPr="0019579F" w:rsidRDefault="007504E4" w:rsidP="008177C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Pr>
          <w:p w:rsidR="0019579F" w:rsidRPr="0019579F" w:rsidRDefault="007504E4" w:rsidP="008177C6">
            <w:pPr>
              <w:jc w:val="center"/>
              <w:rPr>
                <w:rFonts w:ascii="Times New Roman" w:hAnsi="Times New Roman" w:cs="Times New Roman"/>
                <w:sz w:val="16"/>
                <w:szCs w:val="16"/>
              </w:rPr>
            </w:pPr>
            <w:r>
              <w:rPr>
                <w:rFonts w:ascii="Times New Roman" w:hAnsi="Times New Roman" w:cs="Times New Roman"/>
                <w:sz w:val="16"/>
                <w:szCs w:val="16"/>
              </w:rPr>
              <w:t>решение</w:t>
            </w:r>
          </w:p>
        </w:tc>
        <w:tc>
          <w:tcPr>
            <w:tcW w:w="709" w:type="dxa"/>
          </w:tcPr>
          <w:p w:rsidR="0019579F" w:rsidRPr="0019579F" w:rsidRDefault="0051789B" w:rsidP="003E0A05">
            <w:pPr>
              <w:jc w:val="center"/>
              <w:rPr>
                <w:rFonts w:ascii="Times New Roman" w:hAnsi="Times New Roman" w:cs="Times New Roman"/>
                <w:sz w:val="16"/>
                <w:szCs w:val="16"/>
              </w:rPr>
            </w:pPr>
            <w:r>
              <w:rPr>
                <w:rFonts w:ascii="Times New Roman" w:hAnsi="Times New Roman" w:cs="Times New Roman"/>
                <w:sz w:val="16"/>
                <w:szCs w:val="16"/>
              </w:rPr>
              <w:t>№</w:t>
            </w:r>
            <w:r w:rsidR="00FF1161">
              <w:rPr>
                <w:rFonts w:ascii="Times New Roman" w:hAnsi="Times New Roman" w:cs="Times New Roman"/>
                <w:sz w:val="16"/>
                <w:szCs w:val="16"/>
              </w:rPr>
              <w:t xml:space="preserve"> </w:t>
            </w:r>
            <w:r w:rsidR="001374D0">
              <w:rPr>
                <w:rFonts w:ascii="Times New Roman" w:hAnsi="Times New Roman" w:cs="Times New Roman"/>
                <w:sz w:val="16"/>
                <w:szCs w:val="16"/>
              </w:rPr>
              <w:t xml:space="preserve">  </w:t>
            </w:r>
            <w:r>
              <w:rPr>
                <w:rFonts w:ascii="Times New Roman" w:hAnsi="Times New Roman" w:cs="Times New Roman"/>
                <w:sz w:val="16"/>
                <w:szCs w:val="16"/>
              </w:rPr>
              <w:t>13 от 24.11</w:t>
            </w:r>
            <w:r w:rsidR="003E0A05">
              <w:rPr>
                <w:rFonts w:ascii="Times New Roman" w:hAnsi="Times New Roman" w:cs="Times New Roman"/>
                <w:sz w:val="16"/>
                <w:szCs w:val="16"/>
              </w:rPr>
              <w:t>. 2015</w:t>
            </w:r>
          </w:p>
        </w:tc>
        <w:tc>
          <w:tcPr>
            <w:tcW w:w="992"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Гл.31 НК РФ</w:t>
            </w:r>
          </w:p>
        </w:tc>
        <w:tc>
          <w:tcPr>
            <w:tcW w:w="904" w:type="dxa"/>
          </w:tcPr>
          <w:p w:rsidR="0019579F" w:rsidRPr="0019579F" w:rsidRDefault="0019579F" w:rsidP="008177C6">
            <w:pPr>
              <w:jc w:val="center"/>
              <w:rPr>
                <w:rFonts w:ascii="Times New Roman" w:hAnsi="Times New Roman" w:cs="Times New Roman"/>
                <w:sz w:val="16"/>
                <w:szCs w:val="16"/>
              </w:rPr>
            </w:pPr>
          </w:p>
        </w:tc>
        <w:tc>
          <w:tcPr>
            <w:tcW w:w="850"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01.01.2016</w:t>
            </w:r>
          </w:p>
        </w:tc>
        <w:tc>
          <w:tcPr>
            <w:tcW w:w="797"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01.01.2016</w:t>
            </w:r>
          </w:p>
        </w:tc>
        <w:tc>
          <w:tcPr>
            <w:tcW w:w="567"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Не ограниченный</w:t>
            </w:r>
          </w:p>
        </w:tc>
        <w:tc>
          <w:tcPr>
            <w:tcW w:w="567"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Не установлено</w:t>
            </w:r>
          </w:p>
        </w:tc>
        <w:tc>
          <w:tcPr>
            <w:tcW w:w="852"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Освобождение от уплаты налога</w:t>
            </w:r>
          </w:p>
        </w:tc>
        <w:tc>
          <w:tcPr>
            <w:tcW w:w="566"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Технические</w:t>
            </w:r>
          </w:p>
        </w:tc>
        <w:tc>
          <w:tcPr>
            <w:tcW w:w="709"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Сокращение собственных расходов</w:t>
            </w:r>
          </w:p>
        </w:tc>
        <w:tc>
          <w:tcPr>
            <w:tcW w:w="708"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Земельный</w:t>
            </w:r>
          </w:p>
        </w:tc>
        <w:tc>
          <w:tcPr>
            <w:tcW w:w="709"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Освобождение от налогообложения</w:t>
            </w:r>
          </w:p>
        </w:tc>
        <w:tc>
          <w:tcPr>
            <w:tcW w:w="541"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0,3</w:t>
            </w:r>
          </w:p>
        </w:tc>
        <w:tc>
          <w:tcPr>
            <w:tcW w:w="1134" w:type="dxa"/>
          </w:tcPr>
          <w:p w:rsidR="0019579F" w:rsidRPr="0019579F" w:rsidRDefault="0019579F" w:rsidP="008177C6">
            <w:pPr>
              <w:jc w:val="center"/>
              <w:rPr>
                <w:rFonts w:ascii="Times New Roman" w:hAnsi="Times New Roman" w:cs="Times New Roman"/>
                <w:sz w:val="16"/>
                <w:szCs w:val="16"/>
              </w:rPr>
            </w:pPr>
          </w:p>
        </w:tc>
        <w:tc>
          <w:tcPr>
            <w:tcW w:w="850" w:type="dxa"/>
          </w:tcPr>
          <w:p w:rsidR="0019579F" w:rsidRPr="0019579F" w:rsidRDefault="0019579F" w:rsidP="008177C6">
            <w:pPr>
              <w:jc w:val="center"/>
              <w:rPr>
                <w:rFonts w:ascii="Times New Roman" w:hAnsi="Times New Roman" w:cs="Times New Roman"/>
                <w:sz w:val="16"/>
                <w:szCs w:val="16"/>
              </w:rPr>
            </w:pPr>
          </w:p>
        </w:tc>
        <w:tc>
          <w:tcPr>
            <w:tcW w:w="798" w:type="dxa"/>
          </w:tcPr>
          <w:p w:rsidR="0019579F" w:rsidRPr="0019579F" w:rsidRDefault="0019579F" w:rsidP="008177C6">
            <w:pPr>
              <w:jc w:val="center"/>
              <w:rPr>
                <w:rFonts w:ascii="Times New Roman" w:hAnsi="Times New Roman" w:cs="Times New Roman"/>
                <w:sz w:val="16"/>
                <w:szCs w:val="16"/>
              </w:rPr>
            </w:pPr>
          </w:p>
        </w:tc>
        <w:tc>
          <w:tcPr>
            <w:tcW w:w="796" w:type="dxa"/>
          </w:tcPr>
          <w:p w:rsidR="0019579F" w:rsidRPr="0019579F" w:rsidRDefault="0019579F" w:rsidP="008177C6">
            <w:pPr>
              <w:jc w:val="center"/>
              <w:rPr>
                <w:rFonts w:ascii="Times New Roman" w:hAnsi="Times New Roman" w:cs="Times New Roman"/>
                <w:sz w:val="16"/>
                <w:szCs w:val="16"/>
              </w:rPr>
            </w:pPr>
          </w:p>
        </w:tc>
        <w:tc>
          <w:tcPr>
            <w:tcW w:w="559"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юридические</w:t>
            </w:r>
          </w:p>
        </w:tc>
      </w:tr>
    </w:tbl>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tbl>
      <w:tblPr>
        <w:tblW w:w="155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7"/>
        <w:gridCol w:w="709"/>
        <w:gridCol w:w="709"/>
        <w:gridCol w:w="567"/>
        <w:gridCol w:w="425"/>
        <w:gridCol w:w="567"/>
        <w:gridCol w:w="511"/>
        <w:gridCol w:w="481"/>
        <w:gridCol w:w="567"/>
        <w:gridCol w:w="427"/>
        <w:gridCol w:w="567"/>
        <w:gridCol w:w="565"/>
        <w:gridCol w:w="569"/>
        <w:gridCol w:w="567"/>
        <w:gridCol w:w="567"/>
        <w:gridCol w:w="567"/>
        <w:gridCol w:w="567"/>
        <w:gridCol w:w="567"/>
        <w:gridCol w:w="567"/>
        <w:gridCol w:w="567"/>
        <w:gridCol w:w="567"/>
        <w:gridCol w:w="425"/>
        <w:gridCol w:w="425"/>
        <w:gridCol w:w="567"/>
        <w:gridCol w:w="425"/>
        <w:gridCol w:w="426"/>
        <w:gridCol w:w="425"/>
        <w:gridCol w:w="509"/>
      </w:tblGrid>
      <w:tr w:rsidR="0019579F" w:rsidRPr="0019579F" w:rsidTr="003E0A05">
        <w:trPr>
          <w:cantSplit/>
          <w:trHeight w:val="809"/>
        </w:trPr>
        <w:tc>
          <w:tcPr>
            <w:tcW w:w="6096" w:type="dxa"/>
            <w:gridSpan w:val="11"/>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Значения показателей (индикаторов)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w:t>
            </w:r>
          </w:p>
        </w:tc>
        <w:tc>
          <w:tcPr>
            <w:tcW w:w="6237" w:type="dxa"/>
            <w:gridSpan w:val="11"/>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 xml:space="preserve">Объем налоговых льгот, освобождений </w:t>
            </w:r>
          </w:p>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и иных преференций (тыс. рублей)</w:t>
            </w:r>
          </w:p>
        </w:tc>
        <w:tc>
          <w:tcPr>
            <w:tcW w:w="3202" w:type="dxa"/>
            <w:gridSpan w:val="7"/>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Численность плательщиков налогов и сборов, воспользовавшихся налоговой льготой, освобождением и иной преференцией (единиц)</w:t>
            </w:r>
          </w:p>
        </w:tc>
      </w:tr>
      <w:tr w:rsidR="003E0A05" w:rsidRPr="0019579F" w:rsidTr="003E0A05">
        <w:trPr>
          <w:cantSplit/>
          <w:trHeight w:val="3533"/>
        </w:trPr>
        <w:tc>
          <w:tcPr>
            <w:tcW w:w="56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6-ой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5-ый финансовый год, предшествующий отчетному финансовому году</w:t>
            </w:r>
          </w:p>
        </w:tc>
        <w:tc>
          <w:tcPr>
            <w:tcW w:w="709"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4-ый финансовый год, предшествующий отчетному финансовому году</w:t>
            </w:r>
          </w:p>
        </w:tc>
        <w:tc>
          <w:tcPr>
            <w:tcW w:w="709"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3-ий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2-ой финансовый год, предшествующий отчетному финансовому году</w:t>
            </w:r>
          </w:p>
        </w:tc>
        <w:tc>
          <w:tcPr>
            <w:tcW w:w="425"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1-ый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bCs/>
                <w:sz w:val="16"/>
                <w:szCs w:val="16"/>
              </w:rPr>
              <w:t>Отчетный финансовый год</w:t>
            </w:r>
          </w:p>
        </w:tc>
        <w:tc>
          <w:tcPr>
            <w:tcW w:w="511"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Текущий финансовый год (оценка)</w:t>
            </w:r>
          </w:p>
        </w:tc>
        <w:tc>
          <w:tcPr>
            <w:tcW w:w="481"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Очередной финансовый год (прогноз)</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1-ый финансовый год, следующий за очередным финансовым годом (прогноз)</w:t>
            </w:r>
          </w:p>
        </w:tc>
        <w:tc>
          <w:tcPr>
            <w:tcW w:w="42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2-ой финансовый год, следующий за очередным финансовым годом (прогноз)</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6-ой финансовый год, предшествующий отчетному финансовому году</w:t>
            </w:r>
          </w:p>
        </w:tc>
        <w:tc>
          <w:tcPr>
            <w:tcW w:w="565"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5-ый финансовый год, предшествующий отчетному финансовому году</w:t>
            </w:r>
          </w:p>
        </w:tc>
        <w:tc>
          <w:tcPr>
            <w:tcW w:w="569"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4-ый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3-ий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2-ой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1-ый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bCs/>
                <w:sz w:val="16"/>
                <w:szCs w:val="16"/>
              </w:rPr>
              <w:t>Отчетный финансовый год</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Текущий финансовый год (оценка)</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Очередной финансовый год (прогноз)</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1-ый финансовый год, следующий за очередным финансовым годом (прогноз)</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2-ой финансовый год, следующий за очередным финансовым годом (прогноз)</w:t>
            </w:r>
          </w:p>
        </w:tc>
        <w:tc>
          <w:tcPr>
            <w:tcW w:w="425"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6-ой финансовый год, предшествующий отчетному финансовому году</w:t>
            </w:r>
          </w:p>
        </w:tc>
        <w:tc>
          <w:tcPr>
            <w:tcW w:w="425"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5-ый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4-ый финансовый год, предшествующий отчетному финансовому году</w:t>
            </w:r>
          </w:p>
        </w:tc>
        <w:tc>
          <w:tcPr>
            <w:tcW w:w="425"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3-ий финансовый год, предшествующий отчетному финансовому году</w:t>
            </w:r>
          </w:p>
        </w:tc>
        <w:tc>
          <w:tcPr>
            <w:tcW w:w="42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2-ой финансовый год, предшествующий отчетному финансовому году</w:t>
            </w:r>
          </w:p>
        </w:tc>
        <w:tc>
          <w:tcPr>
            <w:tcW w:w="425"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1-ый финансовый год, предшествующий отчетному финансовому году</w:t>
            </w:r>
          </w:p>
        </w:tc>
        <w:tc>
          <w:tcPr>
            <w:tcW w:w="509"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bCs/>
                <w:sz w:val="16"/>
                <w:szCs w:val="16"/>
              </w:rPr>
              <w:t>Отчетный финансовый год</w:t>
            </w:r>
          </w:p>
        </w:tc>
      </w:tr>
      <w:tr w:rsidR="003E0A05" w:rsidRPr="0019579F" w:rsidTr="003E0A05">
        <w:tc>
          <w:tcPr>
            <w:tcW w:w="56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21</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22</w:t>
            </w:r>
          </w:p>
        </w:tc>
        <w:tc>
          <w:tcPr>
            <w:tcW w:w="70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23</w:t>
            </w:r>
          </w:p>
        </w:tc>
        <w:tc>
          <w:tcPr>
            <w:tcW w:w="70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24</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25</w:t>
            </w:r>
          </w:p>
        </w:tc>
        <w:tc>
          <w:tcPr>
            <w:tcW w:w="425"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26</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27</w:t>
            </w:r>
          </w:p>
        </w:tc>
        <w:tc>
          <w:tcPr>
            <w:tcW w:w="511"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28</w:t>
            </w:r>
          </w:p>
        </w:tc>
        <w:tc>
          <w:tcPr>
            <w:tcW w:w="481"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29</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30</w:t>
            </w:r>
          </w:p>
        </w:tc>
        <w:tc>
          <w:tcPr>
            <w:tcW w:w="42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31</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32</w:t>
            </w:r>
          </w:p>
        </w:tc>
        <w:tc>
          <w:tcPr>
            <w:tcW w:w="565"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33</w:t>
            </w:r>
          </w:p>
        </w:tc>
        <w:tc>
          <w:tcPr>
            <w:tcW w:w="56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34</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35</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36</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37</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38</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39</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40</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41</w:t>
            </w:r>
          </w:p>
        </w:tc>
        <w:tc>
          <w:tcPr>
            <w:tcW w:w="567" w:type="dxa"/>
          </w:tcPr>
          <w:p w:rsidR="0019579F" w:rsidRPr="0019579F" w:rsidRDefault="00293CC2" w:rsidP="008177C6">
            <w:pPr>
              <w:jc w:val="center"/>
              <w:rPr>
                <w:rFonts w:ascii="Times New Roman" w:hAnsi="Times New Roman" w:cs="Times New Roman"/>
                <w:sz w:val="16"/>
                <w:szCs w:val="16"/>
              </w:rPr>
            </w:pPr>
            <w:r>
              <w:rPr>
                <w:rFonts w:ascii="Times New Roman" w:hAnsi="Times New Roman" w:cs="Times New Roman"/>
                <w:sz w:val="16"/>
                <w:szCs w:val="16"/>
              </w:rPr>
              <w:t>42</w:t>
            </w:r>
          </w:p>
        </w:tc>
        <w:tc>
          <w:tcPr>
            <w:tcW w:w="425"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43</w:t>
            </w:r>
          </w:p>
        </w:tc>
        <w:tc>
          <w:tcPr>
            <w:tcW w:w="425"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44</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45</w:t>
            </w:r>
          </w:p>
        </w:tc>
        <w:tc>
          <w:tcPr>
            <w:tcW w:w="425"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46</w:t>
            </w:r>
          </w:p>
        </w:tc>
        <w:tc>
          <w:tcPr>
            <w:tcW w:w="42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47</w:t>
            </w:r>
          </w:p>
        </w:tc>
        <w:tc>
          <w:tcPr>
            <w:tcW w:w="425"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48</w:t>
            </w:r>
          </w:p>
        </w:tc>
        <w:tc>
          <w:tcPr>
            <w:tcW w:w="50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49</w:t>
            </w:r>
          </w:p>
        </w:tc>
      </w:tr>
      <w:tr w:rsidR="003E0A05" w:rsidRPr="0019579F" w:rsidTr="003E0A05">
        <w:tc>
          <w:tcPr>
            <w:tcW w:w="566"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709" w:type="dxa"/>
          </w:tcPr>
          <w:p w:rsidR="0019579F" w:rsidRPr="0019579F" w:rsidRDefault="0019579F" w:rsidP="008177C6">
            <w:pPr>
              <w:jc w:val="center"/>
              <w:rPr>
                <w:rFonts w:ascii="Times New Roman" w:hAnsi="Times New Roman" w:cs="Times New Roman"/>
                <w:sz w:val="16"/>
                <w:szCs w:val="16"/>
              </w:rPr>
            </w:pPr>
          </w:p>
        </w:tc>
        <w:tc>
          <w:tcPr>
            <w:tcW w:w="709"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11" w:type="dxa"/>
          </w:tcPr>
          <w:p w:rsidR="0019579F" w:rsidRPr="0019579F" w:rsidRDefault="0019579F" w:rsidP="008177C6">
            <w:pPr>
              <w:jc w:val="center"/>
              <w:rPr>
                <w:rFonts w:ascii="Times New Roman" w:hAnsi="Times New Roman" w:cs="Times New Roman"/>
                <w:sz w:val="16"/>
                <w:szCs w:val="16"/>
              </w:rPr>
            </w:pPr>
          </w:p>
        </w:tc>
        <w:tc>
          <w:tcPr>
            <w:tcW w:w="481"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42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565"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569"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19579F" w:rsidRPr="003E0A05" w:rsidRDefault="00293CC2" w:rsidP="008177C6">
            <w:pPr>
              <w:jc w:val="center"/>
              <w:rPr>
                <w:rFonts w:ascii="Times New Roman" w:hAnsi="Times New Roman" w:cs="Times New Roman"/>
                <w:sz w:val="14"/>
                <w:szCs w:val="14"/>
              </w:rPr>
            </w:pPr>
            <w:r>
              <w:rPr>
                <w:rFonts w:ascii="Times New Roman" w:hAnsi="Times New Roman" w:cs="Times New Roman"/>
                <w:sz w:val="14"/>
                <w:szCs w:val="14"/>
              </w:rPr>
              <w:t>19,0</w:t>
            </w:r>
          </w:p>
        </w:tc>
        <w:tc>
          <w:tcPr>
            <w:tcW w:w="425"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1</w:t>
            </w:r>
          </w:p>
        </w:tc>
        <w:tc>
          <w:tcPr>
            <w:tcW w:w="425"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1</w:t>
            </w:r>
          </w:p>
        </w:tc>
        <w:tc>
          <w:tcPr>
            <w:tcW w:w="425"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1</w:t>
            </w:r>
          </w:p>
        </w:tc>
        <w:tc>
          <w:tcPr>
            <w:tcW w:w="426"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1</w:t>
            </w:r>
          </w:p>
        </w:tc>
        <w:tc>
          <w:tcPr>
            <w:tcW w:w="425"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1</w:t>
            </w:r>
          </w:p>
        </w:tc>
        <w:tc>
          <w:tcPr>
            <w:tcW w:w="509" w:type="dxa"/>
          </w:tcPr>
          <w:p w:rsidR="0019579F" w:rsidRPr="0019579F" w:rsidRDefault="003E0A05" w:rsidP="008177C6">
            <w:pPr>
              <w:jc w:val="center"/>
              <w:rPr>
                <w:rFonts w:ascii="Times New Roman" w:hAnsi="Times New Roman" w:cs="Times New Roman"/>
                <w:sz w:val="16"/>
                <w:szCs w:val="16"/>
              </w:rPr>
            </w:pPr>
            <w:r>
              <w:rPr>
                <w:rFonts w:ascii="Times New Roman" w:hAnsi="Times New Roman" w:cs="Times New Roman"/>
                <w:sz w:val="16"/>
                <w:szCs w:val="16"/>
              </w:rPr>
              <w:t>1</w:t>
            </w:r>
          </w:p>
        </w:tc>
      </w:tr>
      <w:tr w:rsidR="003E0A05" w:rsidRPr="0019579F" w:rsidTr="003E0A05">
        <w:tc>
          <w:tcPr>
            <w:tcW w:w="566"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709" w:type="dxa"/>
          </w:tcPr>
          <w:p w:rsidR="0019579F" w:rsidRPr="0019579F" w:rsidRDefault="0019579F" w:rsidP="008177C6">
            <w:pPr>
              <w:jc w:val="center"/>
              <w:rPr>
                <w:rFonts w:ascii="Times New Roman" w:hAnsi="Times New Roman" w:cs="Times New Roman"/>
                <w:sz w:val="16"/>
                <w:szCs w:val="16"/>
              </w:rPr>
            </w:pPr>
          </w:p>
        </w:tc>
        <w:tc>
          <w:tcPr>
            <w:tcW w:w="709"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11" w:type="dxa"/>
          </w:tcPr>
          <w:p w:rsidR="0019579F" w:rsidRPr="0019579F" w:rsidRDefault="0019579F" w:rsidP="008177C6">
            <w:pPr>
              <w:jc w:val="center"/>
              <w:rPr>
                <w:rFonts w:ascii="Times New Roman" w:hAnsi="Times New Roman" w:cs="Times New Roman"/>
                <w:sz w:val="16"/>
                <w:szCs w:val="16"/>
              </w:rPr>
            </w:pPr>
          </w:p>
        </w:tc>
        <w:tc>
          <w:tcPr>
            <w:tcW w:w="481"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42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5" w:type="dxa"/>
          </w:tcPr>
          <w:p w:rsidR="0019579F" w:rsidRPr="0019579F" w:rsidRDefault="0019579F" w:rsidP="008177C6">
            <w:pPr>
              <w:jc w:val="center"/>
              <w:rPr>
                <w:rFonts w:ascii="Times New Roman" w:hAnsi="Times New Roman" w:cs="Times New Roman"/>
                <w:sz w:val="16"/>
                <w:szCs w:val="16"/>
              </w:rPr>
            </w:pPr>
          </w:p>
        </w:tc>
        <w:tc>
          <w:tcPr>
            <w:tcW w:w="569"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426"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509" w:type="dxa"/>
          </w:tcPr>
          <w:p w:rsidR="0019579F" w:rsidRPr="0019579F" w:rsidRDefault="0019579F" w:rsidP="008177C6">
            <w:pPr>
              <w:jc w:val="center"/>
              <w:rPr>
                <w:rFonts w:ascii="Times New Roman" w:hAnsi="Times New Roman" w:cs="Times New Roman"/>
                <w:sz w:val="16"/>
                <w:szCs w:val="16"/>
              </w:rPr>
            </w:pPr>
          </w:p>
        </w:tc>
      </w:tr>
      <w:tr w:rsidR="003E0A05" w:rsidRPr="0019579F" w:rsidTr="003E0A05">
        <w:tc>
          <w:tcPr>
            <w:tcW w:w="566"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709" w:type="dxa"/>
          </w:tcPr>
          <w:p w:rsidR="0019579F" w:rsidRPr="0019579F" w:rsidRDefault="0019579F" w:rsidP="008177C6">
            <w:pPr>
              <w:jc w:val="center"/>
              <w:rPr>
                <w:rFonts w:ascii="Times New Roman" w:hAnsi="Times New Roman" w:cs="Times New Roman"/>
                <w:sz w:val="16"/>
                <w:szCs w:val="16"/>
              </w:rPr>
            </w:pPr>
          </w:p>
        </w:tc>
        <w:tc>
          <w:tcPr>
            <w:tcW w:w="709"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11" w:type="dxa"/>
          </w:tcPr>
          <w:p w:rsidR="0019579F" w:rsidRPr="0019579F" w:rsidRDefault="0019579F" w:rsidP="008177C6">
            <w:pPr>
              <w:jc w:val="center"/>
              <w:rPr>
                <w:rFonts w:ascii="Times New Roman" w:hAnsi="Times New Roman" w:cs="Times New Roman"/>
                <w:sz w:val="16"/>
                <w:szCs w:val="16"/>
              </w:rPr>
            </w:pPr>
          </w:p>
        </w:tc>
        <w:tc>
          <w:tcPr>
            <w:tcW w:w="481"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42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5" w:type="dxa"/>
          </w:tcPr>
          <w:p w:rsidR="0019579F" w:rsidRPr="0019579F" w:rsidRDefault="0019579F" w:rsidP="008177C6">
            <w:pPr>
              <w:jc w:val="center"/>
              <w:rPr>
                <w:rFonts w:ascii="Times New Roman" w:hAnsi="Times New Roman" w:cs="Times New Roman"/>
                <w:sz w:val="16"/>
                <w:szCs w:val="16"/>
              </w:rPr>
            </w:pPr>
          </w:p>
        </w:tc>
        <w:tc>
          <w:tcPr>
            <w:tcW w:w="569"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426" w:type="dxa"/>
          </w:tcPr>
          <w:p w:rsidR="0019579F" w:rsidRPr="0019579F" w:rsidRDefault="0019579F" w:rsidP="008177C6">
            <w:pPr>
              <w:jc w:val="center"/>
              <w:rPr>
                <w:rFonts w:ascii="Times New Roman" w:hAnsi="Times New Roman" w:cs="Times New Roman"/>
                <w:sz w:val="16"/>
                <w:szCs w:val="16"/>
              </w:rPr>
            </w:pPr>
          </w:p>
        </w:tc>
        <w:tc>
          <w:tcPr>
            <w:tcW w:w="425" w:type="dxa"/>
          </w:tcPr>
          <w:p w:rsidR="0019579F" w:rsidRPr="0019579F" w:rsidRDefault="0019579F" w:rsidP="008177C6">
            <w:pPr>
              <w:jc w:val="center"/>
              <w:rPr>
                <w:rFonts w:ascii="Times New Roman" w:hAnsi="Times New Roman" w:cs="Times New Roman"/>
                <w:sz w:val="16"/>
                <w:szCs w:val="16"/>
              </w:rPr>
            </w:pPr>
          </w:p>
        </w:tc>
        <w:tc>
          <w:tcPr>
            <w:tcW w:w="509" w:type="dxa"/>
          </w:tcPr>
          <w:p w:rsidR="0019579F" w:rsidRPr="0019579F" w:rsidRDefault="0019579F" w:rsidP="008177C6">
            <w:pPr>
              <w:jc w:val="center"/>
              <w:rPr>
                <w:rFonts w:ascii="Times New Roman" w:hAnsi="Times New Roman" w:cs="Times New Roman"/>
                <w:sz w:val="16"/>
                <w:szCs w:val="16"/>
              </w:rPr>
            </w:pPr>
          </w:p>
        </w:tc>
      </w:tr>
    </w:tbl>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tbl>
      <w:tblPr>
        <w:tblW w:w="155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709"/>
        <w:gridCol w:w="709"/>
        <w:gridCol w:w="709"/>
        <w:gridCol w:w="780"/>
        <w:gridCol w:w="642"/>
        <w:gridCol w:w="581"/>
        <w:gridCol w:w="567"/>
        <w:gridCol w:w="564"/>
        <w:gridCol w:w="570"/>
        <w:gridCol w:w="567"/>
        <w:gridCol w:w="536"/>
        <w:gridCol w:w="536"/>
        <w:gridCol w:w="536"/>
        <w:gridCol w:w="537"/>
        <w:gridCol w:w="671"/>
        <w:gridCol w:w="536"/>
        <w:gridCol w:w="591"/>
        <w:gridCol w:w="622"/>
        <w:gridCol w:w="653"/>
      </w:tblGrid>
      <w:tr w:rsidR="0019579F" w:rsidRPr="0019579F" w:rsidTr="008177C6">
        <w:trPr>
          <w:cantSplit/>
          <w:trHeight w:val="809"/>
        </w:trPr>
        <w:tc>
          <w:tcPr>
            <w:tcW w:w="6876" w:type="dxa"/>
            <w:gridSpan w:val="11"/>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Объем налогов, задекларированный для уплаты в бюджет плательщиками налогов, имеющими право на налоговые льготы, освобождения и иные преференции (тыс. рублей) (заполняется для стимулирующей категории налоговых льгот)</w:t>
            </w:r>
          </w:p>
        </w:tc>
        <w:tc>
          <w:tcPr>
            <w:tcW w:w="642" w:type="dxa"/>
            <w:vMerge w:val="restart"/>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Бюджетный эффект за</w:t>
            </w:r>
          </w:p>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bCs/>
                <w:sz w:val="16"/>
                <w:szCs w:val="16"/>
              </w:rPr>
              <w:t>финансовый год, предшествующий отчетному</w:t>
            </w:r>
          </w:p>
        </w:tc>
        <w:tc>
          <w:tcPr>
            <w:tcW w:w="581" w:type="dxa"/>
            <w:vMerge w:val="restart"/>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Эффективность налоговой льготы (да/нет)</w:t>
            </w:r>
          </w:p>
        </w:tc>
        <w:tc>
          <w:tcPr>
            <w:tcW w:w="567" w:type="dxa"/>
            <w:vMerge w:val="restart"/>
            <w:textDirection w:val="btLr"/>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Эффективность налоговой льготы (комментарии)</w:t>
            </w:r>
          </w:p>
        </w:tc>
        <w:tc>
          <w:tcPr>
            <w:tcW w:w="1701" w:type="dxa"/>
            <w:gridSpan w:val="3"/>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Получатели стимулирующих налоговых льгот в 5-ом финансовом году, предшествующий отчетному финансовому году</w:t>
            </w:r>
          </w:p>
        </w:tc>
        <w:tc>
          <w:tcPr>
            <w:tcW w:w="2145" w:type="dxa"/>
            <w:gridSpan w:val="4"/>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Получатели стимулирующих налоговых льгот в 4-ом финансовом году, предшествующий отчетному финансовому году</w:t>
            </w:r>
          </w:p>
        </w:tc>
        <w:tc>
          <w:tcPr>
            <w:tcW w:w="3073" w:type="dxa"/>
            <w:gridSpan w:val="5"/>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Получатели стимулирующих налоговых льгот в 3-м финансовом году, предшествующий отчетному финансовому году</w:t>
            </w:r>
          </w:p>
        </w:tc>
      </w:tr>
      <w:tr w:rsidR="0019579F" w:rsidRPr="0019579F" w:rsidTr="009A5616">
        <w:trPr>
          <w:cantSplit/>
          <w:trHeight w:val="4199"/>
        </w:trPr>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6-ой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5-ый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4-ый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3-ий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2-ой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1-ый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bCs/>
                <w:sz w:val="16"/>
                <w:szCs w:val="16"/>
              </w:rPr>
              <w:t>Отчетный финансовый год</w:t>
            </w:r>
          </w:p>
        </w:tc>
        <w:tc>
          <w:tcPr>
            <w:tcW w:w="709"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Текущий финансовый год (оценка)</w:t>
            </w:r>
          </w:p>
        </w:tc>
        <w:tc>
          <w:tcPr>
            <w:tcW w:w="709"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Очередной финансовый год (прогноз)</w:t>
            </w:r>
          </w:p>
        </w:tc>
        <w:tc>
          <w:tcPr>
            <w:tcW w:w="709"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1-ый финансовый год, следующий за очередным финансовым годом (прогноз)</w:t>
            </w:r>
          </w:p>
        </w:tc>
        <w:tc>
          <w:tcPr>
            <w:tcW w:w="780"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2-ой финансовый год, следующий за очередным финансовым годом (прогноз)</w:t>
            </w:r>
          </w:p>
        </w:tc>
        <w:tc>
          <w:tcPr>
            <w:tcW w:w="642" w:type="dxa"/>
            <w:vMerge/>
            <w:textDirection w:val="btLr"/>
            <w:vAlign w:val="center"/>
          </w:tcPr>
          <w:p w:rsidR="0019579F" w:rsidRPr="0019579F" w:rsidRDefault="0019579F" w:rsidP="008177C6">
            <w:pPr>
              <w:jc w:val="center"/>
              <w:rPr>
                <w:rFonts w:ascii="Times New Roman" w:hAnsi="Times New Roman" w:cs="Times New Roman"/>
                <w:bCs/>
                <w:sz w:val="16"/>
                <w:szCs w:val="16"/>
              </w:rPr>
            </w:pPr>
          </w:p>
        </w:tc>
        <w:tc>
          <w:tcPr>
            <w:tcW w:w="581" w:type="dxa"/>
            <w:vMerge/>
            <w:textDirection w:val="btLr"/>
            <w:vAlign w:val="center"/>
          </w:tcPr>
          <w:p w:rsidR="0019579F" w:rsidRPr="0019579F" w:rsidRDefault="0019579F" w:rsidP="008177C6">
            <w:pPr>
              <w:jc w:val="center"/>
              <w:rPr>
                <w:rFonts w:ascii="Times New Roman" w:hAnsi="Times New Roman" w:cs="Times New Roman"/>
                <w:bCs/>
                <w:sz w:val="16"/>
                <w:szCs w:val="16"/>
              </w:rPr>
            </w:pPr>
          </w:p>
        </w:tc>
        <w:tc>
          <w:tcPr>
            <w:tcW w:w="567" w:type="dxa"/>
            <w:vMerge/>
            <w:textDirection w:val="btLr"/>
            <w:vAlign w:val="center"/>
          </w:tcPr>
          <w:p w:rsidR="0019579F" w:rsidRPr="0019579F" w:rsidRDefault="0019579F" w:rsidP="008177C6">
            <w:pPr>
              <w:jc w:val="center"/>
              <w:rPr>
                <w:rFonts w:ascii="Times New Roman" w:hAnsi="Times New Roman" w:cs="Times New Roman"/>
                <w:bCs/>
                <w:sz w:val="16"/>
                <w:szCs w:val="16"/>
              </w:rPr>
            </w:pPr>
          </w:p>
        </w:tc>
        <w:tc>
          <w:tcPr>
            <w:tcW w:w="564"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lang w:val="en-US"/>
              </w:rPr>
              <w:t>Ni</w:t>
            </w:r>
            <w:r w:rsidRPr="0019579F">
              <w:rPr>
                <w:rFonts w:ascii="Times New Roman" w:hAnsi="Times New Roman" w:cs="Times New Roman"/>
                <w:sz w:val="16"/>
                <w:szCs w:val="16"/>
              </w:rPr>
              <w:t xml:space="preserve">  (5-ый финансовый год, предшествующий отчетному финансовому году)</w:t>
            </w:r>
          </w:p>
        </w:tc>
        <w:tc>
          <w:tcPr>
            <w:tcW w:w="570"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bCs/>
                <w:sz w:val="16"/>
                <w:szCs w:val="16"/>
              </w:rPr>
              <w:t xml:space="preserve">Льгота  </w:t>
            </w:r>
            <w:r w:rsidRPr="0019579F">
              <w:rPr>
                <w:rFonts w:ascii="Times New Roman" w:hAnsi="Times New Roman" w:cs="Times New Roman"/>
                <w:sz w:val="16"/>
                <w:szCs w:val="16"/>
              </w:rPr>
              <w:t>(5-ый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(6-ой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lang w:val="en-US"/>
              </w:rPr>
              <w:t>Ni</w:t>
            </w:r>
            <w:r w:rsidRPr="0019579F">
              <w:rPr>
                <w:rFonts w:ascii="Times New Roman" w:hAnsi="Times New Roman" w:cs="Times New Roman"/>
                <w:sz w:val="16"/>
                <w:szCs w:val="16"/>
              </w:rPr>
              <w:t xml:space="preserve">  (4-ый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bCs/>
                <w:sz w:val="16"/>
                <w:szCs w:val="16"/>
              </w:rPr>
              <w:t xml:space="preserve">Льгота  </w:t>
            </w:r>
            <w:r w:rsidRPr="0019579F">
              <w:rPr>
                <w:rFonts w:ascii="Times New Roman" w:hAnsi="Times New Roman" w:cs="Times New Roman"/>
                <w:sz w:val="16"/>
                <w:szCs w:val="16"/>
              </w:rPr>
              <w:t>(4-ый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(5-ый финансовый год, предшествующий отчетному финансовому году)</w:t>
            </w:r>
          </w:p>
        </w:tc>
        <w:tc>
          <w:tcPr>
            <w:tcW w:w="53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(6-ой финансовый год, предшествующий отчетному финансовому году)</w:t>
            </w:r>
          </w:p>
        </w:tc>
        <w:tc>
          <w:tcPr>
            <w:tcW w:w="671"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lang w:val="en-US"/>
              </w:rPr>
              <w:t>Ni</w:t>
            </w:r>
            <w:r w:rsidRPr="0019579F">
              <w:rPr>
                <w:rFonts w:ascii="Times New Roman" w:hAnsi="Times New Roman" w:cs="Times New Roman"/>
                <w:sz w:val="16"/>
                <w:szCs w:val="16"/>
              </w:rPr>
              <w:t xml:space="preserve">  (3-ий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bCs/>
                <w:sz w:val="16"/>
                <w:szCs w:val="16"/>
              </w:rPr>
              <w:t xml:space="preserve">Льгота  </w:t>
            </w:r>
            <w:r w:rsidRPr="0019579F">
              <w:rPr>
                <w:rFonts w:ascii="Times New Roman" w:hAnsi="Times New Roman" w:cs="Times New Roman"/>
                <w:sz w:val="16"/>
                <w:szCs w:val="16"/>
              </w:rPr>
              <w:t>(3-ий финансовый год, предшествующий отчетному финансовому году)</w:t>
            </w:r>
          </w:p>
        </w:tc>
        <w:tc>
          <w:tcPr>
            <w:tcW w:w="591"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(4-ый финансовый год, предшествующий отчетному финансовому году)</w:t>
            </w:r>
          </w:p>
        </w:tc>
        <w:tc>
          <w:tcPr>
            <w:tcW w:w="622"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(5-ый финансовый год, предшествующий отчетному финансовому году)</w:t>
            </w:r>
          </w:p>
        </w:tc>
        <w:tc>
          <w:tcPr>
            <w:tcW w:w="653"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(6-ой финансовый год, предшествующий отчетному финансовому году)</w:t>
            </w:r>
          </w:p>
        </w:tc>
      </w:tr>
      <w:tr w:rsidR="0019579F" w:rsidRPr="0019579F" w:rsidTr="009A5616">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50</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51</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52</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53</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54</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55</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56</w:t>
            </w:r>
          </w:p>
        </w:tc>
        <w:tc>
          <w:tcPr>
            <w:tcW w:w="70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57</w:t>
            </w:r>
          </w:p>
        </w:tc>
        <w:tc>
          <w:tcPr>
            <w:tcW w:w="70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58</w:t>
            </w:r>
          </w:p>
        </w:tc>
        <w:tc>
          <w:tcPr>
            <w:tcW w:w="70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59</w:t>
            </w:r>
          </w:p>
        </w:tc>
        <w:tc>
          <w:tcPr>
            <w:tcW w:w="780"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60</w:t>
            </w:r>
          </w:p>
        </w:tc>
        <w:tc>
          <w:tcPr>
            <w:tcW w:w="642"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61</w:t>
            </w:r>
          </w:p>
        </w:tc>
        <w:tc>
          <w:tcPr>
            <w:tcW w:w="581"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62</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63</w:t>
            </w:r>
          </w:p>
        </w:tc>
        <w:tc>
          <w:tcPr>
            <w:tcW w:w="564"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64</w:t>
            </w:r>
          </w:p>
        </w:tc>
        <w:tc>
          <w:tcPr>
            <w:tcW w:w="570"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65</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66</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67</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68</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69</w:t>
            </w:r>
          </w:p>
        </w:tc>
        <w:tc>
          <w:tcPr>
            <w:tcW w:w="53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70</w:t>
            </w:r>
          </w:p>
        </w:tc>
        <w:tc>
          <w:tcPr>
            <w:tcW w:w="671"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71</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72</w:t>
            </w:r>
          </w:p>
        </w:tc>
        <w:tc>
          <w:tcPr>
            <w:tcW w:w="591"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73</w:t>
            </w:r>
          </w:p>
        </w:tc>
        <w:tc>
          <w:tcPr>
            <w:tcW w:w="622"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74</w:t>
            </w:r>
          </w:p>
        </w:tc>
        <w:tc>
          <w:tcPr>
            <w:tcW w:w="653"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75</w:t>
            </w:r>
          </w:p>
        </w:tc>
      </w:tr>
      <w:tr w:rsidR="00C31C05" w:rsidRPr="0019579F" w:rsidTr="009A5616">
        <w:tc>
          <w:tcPr>
            <w:tcW w:w="567"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709"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709"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709"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780" w:type="dxa"/>
          </w:tcPr>
          <w:p w:rsidR="00C31C05" w:rsidRPr="003E0A05" w:rsidRDefault="00C31C05" w:rsidP="00C31C05">
            <w:pPr>
              <w:jc w:val="center"/>
              <w:rPr>
                <w:rFonts w:ascii="Times New Roman" w:hAnsi="Times New Roman" w:cs="Times New Roman"/>
                <w:sz w:val="14"/>
                <w:szCs w:val="14"/>
              </w:rPr>
            </w:pPr>
            <w:r>
              <w:rPr>
                <w:rFonts w:ascii="Times New Roman" w:hAnsi="Times New Roman" w:cs="Times New Roman"/>
                <w:sz w:val="14"/>
                <w:szCs w:val="14"/>
              </w:rPr>
              <w:t>19,0</w:t>
            </w:r>
          </w:p>
        </w:tc>
        <w:tc>
          <w:tcPr>
            <w:tcW w:w="642" w:type="dxa"/>
          </w:tcPr>
          <w:p w:rsidR="00C31C05" w:rsidRPr="0019579F" w:rsidRDefault="00C31C05" w:rsidP="00C31C05">
            <w:pPr>
              <w:jc w:val="center"/>
              <w:rPr>
                <w:rFonts w:ascii="Times New Roman" w:hAnsi="Times New Roman" w:cs="Times New Roman"/>
                <w:sz w:val="16"/>
                <w:szCs w:val="16"/>
              </w:rPr>
            </w:pPr>
            <w:r>
              <w:rPr>
                <w:rFonts w:ascii="Times New Roman" w:hAnsi="Times New Roman" w:cs="Times New Roman"/>
                <w:sz w:val="16"/>
                <w:szCs w:val="16"/>
              </w:rPr>
              <w:t>да</w:t>
            </w:r>
          </w:p>
        </w:tc>
        <w:tc>
          <w:tcPr>
            <w:tcW w:w="581" w:type="dxa"/>
          </w:tcPr>
          <w:p w:rsidR="00C31C05" w:rsidRPr="0019579F" w:rsidRDefault="00C31C05" w:rsidP="00C31C05">
            <w:pPr>
              <w:jc w:val="center"/>
              <w:rPr>
                <w:rFonts w:ascii="Times New Roman" w:hAnsi="Times New Roman" w:cs="Times New Roman"/>
                <w:sz w:val="16"/>
                <w:szCs w:val="16"/>
              </w:rPr>
            </w:pPr>
            <w:r>
              <w:rPr>
                <w:rFonts w:ascii="Times New Roman" w:hAnsi="Times New Roman" w:cs="Times New Roman"/>
                <w:sz w:val="16"/>
                <w:szCs w:val="16"/>
              </w:rPr>
              <w:t>да</w:t>
            </w:r>
          </w:p>
        </w:tc>
        <w:tc>
          <w:tcPr>
            <w:tcW w:w="567" w:type="dxa"/>
          </w:tcPr>
          <w:p w:rsidR="00C31C05" w:rsidRPr="0019579F" w:rsidRDefault="00C31C05" w:rsidP="00C31C05">
            <w:pPr>
              <w:jc w:val="center"/>
              <w:rPr>
                <w:rFonts w:ascii="Times New Roman" w:hAnsi="Times New Roman" w:cs="Times New Roman"/>
                <w:sz w:val="16"/>
                <w:szCs w:val="16"/>
              </w:rPr>
            </w:pPr>
            <w:r>
              <w:rPr>
                <w:rFonts w:ascii="Times New Roman" w:hAnsi="Times New Roman" w:cs="Times New Roman"/>
                <w:sz w:val="16"/>
                <w:szCs w:val="16"/>
              </w:rPr>
              <w:t>Снижение бюджетных расходов</w:t>
            </w:r>
          </w:p>
        </w:tc>
        <w:tc>
          <w:tcPr>
            <w:tcW w:w="564" w:type="dxa"/>
          </w:tcPr>
          <w:p w:rsidR="00C31C05" w:rsidRPr="0019579F" w:rsidRDefault="00C31C05" w:rsidP="00C31C05">
            <w:pPr>
              <w:jc w:val="center"/>
              <w:rPr>
                <w:rFonts w:ascii="Times New Roman" w:hAnsi="Times New Roman" w:cs="Times New Roman"/>
                <w:sz w:val="16"/>
                <w:szCs w:val="16"/>
              </w:rPr>
            </w:pPr>
          </w:p>
        </w:tc>
        <w:tc>
          <w:tcPr>
            <w:tcW w:w="570" w:type="dxa"/>
          </w:tcPr>
          <w:p w:rsidR="00C31C05" w:rsidRPr="0019579F" w:rsidRDefault="00C31C05" w:rsidP="00C31C05">
            <w:pPr>
              <w:jc w:val="center"/>
              <w:rPr>
                <w:rFonts w:ascii="Times New Roman" w:hAnsi="Times New Roman" w:cs="Times New Roman"/>
                <w:sz w:val="16"/>
                <w:szCs w:val="16"/>
              </w:rPr>
            </w:pPr>
          </w:p>
        </w:tc>
        <w:tc>
          <w:tcPr>
            <w:tcW w:w="567" w:type="dxa"/>
          </w:tcPr>
          <w:p w:rsidR="00C31C05" w:rsidRPr="0019579F" w:rsidRDefault="00C31C05" w:rsidP="00C31C05">
            <w:pPr>
              <w:jc w:val="center"/>
              <w:rPr>
                <w:rFonts w:ascii="Times New Roman" w:hAnsi="Times New Roman" w:cs="Times New Roman"/>
                <w:sz w:val="16"/>
                <w:szCs w:val="16"/>
              </w:rPr>
            </w:pPr>
          </w:p>
        </w:tc>
        <w:tc>
          <w:tcPr>
            <w:tcW w:w="536" w:type="dxa"/>
          </w:tcPr>
          <w:p w:rsidR="00C31C05" w:rsidRPr="0019579F" w:rsidRDefault="00C31C05" w:rsidP="00C31C05">
            <w:pPr>
              <w:jc w:val="center"/>
              <w:rPr>
                <w:rFonts w:ascii="Times New Roman" w:hAnsi="Times New Roman" w:cs="Times New Roman"/>
                <w:sz w:val="16"/>
                <w:szCs w:val="16"/>
              </w:rPr>
            </w:pPr>
          </w:p>
        </w:tc>
        <w:tc>
          <w:tcPr>
            <w:tcW w:w="536" w:type="dxa"/>
          </w:tcPr>
          <w:p w:rsidR="00C31C05" w:rsidRPr="0019579F" w:rsidRDefault="00C31C05" w:rsidP="00C31C05">
            <w:pPr>
              <w:jc w:val="center"/>
              <w:rPr>
                <w:rFonts w:ascii="Times New Roman" w:hAnsi="Times New Roman" w:cs="Times New Roman"/>
                <w:sz w:val="16"/>
                <w:szCs w:val="16"/>
              </w:rPr>
            </w:pPr>
          </w:p>
        </w:tc>
        <w:tc>
          <w:tcPr>
            <w:tcW w:w="536" w:type="dxa"/>
          </w:tcPr>
          <w:p w:rsidR="00C31C05" w:rsidRPr="0019579F" w:rsidRDefault="00C31C05" w:rsidP="00C31C05">
            <w:pPr>
              <w:jc w:val="center"/>
              <w:rPr>
                <w:rFonts w:ascii="Times New Roman" w:hAnsi="Times New Roman" w:cs="Times New Roman"/>
                <w:sz w:val="16"/>
                <w:szCs w:val="16"/>
              </w:rPr>
            </w:pPr>
          </w:p>
        </w:tc>
        <w:tc>
          <w:tcPr>
            <w:tcW w:w="537" w:type="dxa"/>
          </w:tcPr>
          <w:p w:rsidR="00C31C05" w:rsidRPr="0019579F" w:rsidRDefault="00C31C05" w:rsidP="00C31C05">
            <w:pPr>
              <w:jc w:val="center"/>
              <w:rPr>
                <w:rFonts w:ascii="Times New Roman" w:hAnsi="Times New Roman" w:cs="Times New Roman"/>
                <w:sz w:val="16"/>
                <w:szCs w:val="16"/>
              </w:rPr>
            </w:pPr>
          </w:p>
        </w:tc>
        <w:tc>
          <w:tcPr>
            <w:tcW w:w="671" w:type="dxa"/>
          </w:tcPr>
          <w:p w:rsidR="00C31C05" w:rsidRPr="0019579F" w:rsidRDefault="00C31C05" w:rsidP="00C31C05">
            <w:pPr>
              <w:jc w:val="center"/>
              <w:rPr>
                <w:rFonts w:ascii="Times New Roman" w:hAnsi="Times New Roman" w:cs="Times New Roman"/>
                <w:sz w:val="16"/>
                <w:szCs w:val="16"/>
              </w:rPr>
            </w:pPr>
          </w:p>
        </w:tc>
        <w:tc>
          <w:tcPr>
            <w:tcW w:w="536" w:type="dxa"/>
          </w:tcPr>
          <w:p w:rsidR="00C31C05" w:rsidRPr="0019579F" w:rsidRDefault="00C31C05" w:rsidP="00C31C05">
            <w:pPr>
              <w:jc w:val="center"/>
              <w:rPr>
                <w:rFonts w:ascii="Times New Roman" w:hAnsi="Times New Roman" w:cs="Times New Roman"/>
                <w:sz w:val="16"/>
                <w:szCs w:val="16"/>
              </w:rPr>
            </w:pPr>
          </w:p>
        </w:tc>
        <w:tc>
          <w:tcPr>
            <w:tcW w:w="591" w:type="dxa"/>
          </w:tcPr>
          <w:p w:rsidR="00C31C05" w:rsidRPr="0019579F" w:rsidRDefault="00C31C05" w:rsidP="00C31C05">
            <w:pPr>
              <w:jc w:val="center"/>
              <w:rPr>
                <w:rFonts w:ascii="Times New Roman" w:hAnsi="Times New Roman" w:cs="Times New Roman"/>
                <w:sz w:val="16"/>
                <w:szCs w:val="16"/>
              </w:rPr>
            </w:pPr>
          </w:p>
        </w:tc>
        <w:tc>
          <w:tcPr>
            <w:tcW w:w="622" w:type="dxa"/>
          </w:tcPr>
          <w:p w:rsidR="00C31C05" w:rsidRPr="0019579F" w:rsidRDefault="00C31C05" w:rsidP="00C31C05">
            <w:pPr>
              <w:jc w:val="center"/>
              <w:rPr>
                <w:rFonts w:ascii="Times New Roman" w:hAnsi="Times New Roman" w:cs="Times New Roman"/>
                <w:sz w:val="16"/>
                <w:szCs w:val="16"/>
              </w:rPr>
            </w:pPr>
          </w:p>
        </w:tc>
        <w:tc>
          <w:tcPr>
            <w:tcW w:w="653" w:type="dxa"/>
          </w:tcPr>
          <w:p w:rsidR="00C31C05" w:rsidRPr="0019579F" w:rsidRDefault="00C31C05" w:rsidP="00C31C05">
            <w:pPr>
              <w:jc w:val="center"/>
              <w:rPr>
                <w:rFonts w:ascii="Times New Roman" w:hAnsi="Times New Roman" w:cs="Times New Roman"/>
                <w:sz w:val="16"/>
                <w:szCs w:val="16"/>
              </w:rPr>
            </w:pPr>
          </w:p>
        </w:tc>
      </w:tr>
    </w:tbl>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p w:rsidR="0019579F" w:rsidRPr="0019579F" w:rsidRDefault="0019579F" w:rsidP="0019579F">
      <w:pPr>
        <w:rPr>
          <w:rFonts w:ascii="Times New Roman" w:hAnsi="Times New Roman" w:cs="Times New Roman"/>
          <w:sz w:val="16"/>
          <w:szCs w:val="16"/>
        </w:rPr>
      </w:pPr>
    </w:p>
    <w:tbl>
      <w:tblPr>
        <w:tblW w:w="71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536"/>
        <w:gridCol w:w="536"/>
        <w:gridCol w:w="536"/>
        <w:gridCol w:w="540"/>
        <w:gridCol w:w="536"/>
        <w:gridCol w:w="536"/>
        <w:gridCol w:w="536"/>
        <w:gridCol w:w="536"/>
        <w:gridCol w:w="536"/>
        <w:gridCol w:w="536"/>
        <w:gridCol w:w="536"/>
      </w:tblGrid>
      <w:tr w:rsidR="0019579F" w:rsidRPr="0019579F" w:rsidTr="008177C6">
        <w:trPr>
          <w:cantSplit/>
          <w:trHeight w:val="809"/>
        </w:trPr>
        <w:tc>
          <w:tcPr>
            <w:tcW w:w="3424" w:type="dxa"/>
            <w:gridSpan w:val="6"/>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Получатели стимулирующих налоговых льгот во 2-ом финансовом году, предшествующий отчетному финансовому году</w:t>
            </w:r>
          </w:p>
        </w:tc>
        <w:tc>
          <w:tcPr>
            <w:tcW w:w="3752" w:type="dxa"/>
            <w:gridSpan w:val="7"/>
            <w:vAlign w:val="center"/>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Получатели стимулирующих налоговых льгот в 1-ом финансовом году, предшествующий отчетному финансовому году</w:t>
            </w:r>
          </w:p>
        </w:tc>
      </w:tr>
      <w:tr w:rsidR="0019579F" w:rsidRPr="0019579F" w:rsidTr="008177C6">
        <w:trPr>
          <w:cantSplit/>
          <w:trHeight w:val="4019"/>
        </w:trPr>
        <w:tc>
          <w:tcPr>
            <w:tcW w:w="709"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lang w:val="en-US"/>
              </w:rPr>
              <w:t>Ni</w:t>
            </w:r>
            <w:r w:rsidRPr="0019579F">
              <w:rPr>
                <w:rFonts w:ascii="Times New Roman" w:hAnsi="Times New Roman" w:cs="Times New Roman"/>
                <w:sz w:val="16"/>
                <w:szCs w:val="16"/>
              </w:rPr>
              <w:t xml:space="preserve">  (2-ой финансовый год, предшествующий отчетному финансовому году)</w:t>
            </w:r>
          </w:p>
        </w:tc>
        <w:tc>
          <w:tcPr>
            <w:tcW w:w="567"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bCs/>
                <w:sz w:val="16"/>
                <w:szCs w:val="16"/>
              </w:rPr>
              <w:t xml:space="preserve">Льгота  </w:t>
            </w:r>
            <w:r w:rsidRPr="0019579F">
              <w:rPr>
                <w:rFonts w:ascii="Times New Roman" w:hAnsi="Times New Roman" w:cs="Times New Roman"/>
                <w:sz w:val="16"/>
                <w:szCs w:val="16"/>
              </w:rPr>
              <w:t>(2-ой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(3-ий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(4-ый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(5-ый финансовый год, предшествующий отчетному финансовому году)</w:t>
            </w:r>
          </w:p>
        </w:tc>
        <w:tc>
          <w:tcPr>
            <w:tcW w:w="540"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(6-ой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lang w:val="en-US"/>
              </w:rPr>
              <w:t>Ni</w:t>
            </w:r>
            <w:r w:rsidRPr="0019579F">
              <w:rPr>
                <w:rFonts w:ascii="Times New Roman" w:hAnsi="Times New Roman" w:cs="Times New Roman"/>
                <w:sz w:val="16"/>
                <w:szCs w:val="16"/>
              </w:rPr>
              <w:t xml:space="preserve">  (1-ый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bCs/>
                <w:sz w:val="16"/>
                <w:szCs w:val="16"/>
              </w:rPr>
              <w:t xml:space="preserve">Льгота  </w:t>
            </w:r>
            <w:r w:rsidRPr="0019579F">
              <w:rPr>
                <w:rFonts w:ascii="Times New Roman" w:hAnsi="Times New Roman" w:cs="Times New Roman"/>
                <w:sz w:val="16"/>
                <w:szCs w:val="16"/>
              </w:rPr>
              <w:t>(1-ый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(2-ой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(3-ий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(4-ый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(5-ый финансовый год, предшествующий отчетному финансовому году)</w:t>
            </w:r>
          </w:p>
        </w:tc>
        <w:tc>
          <w:tcPr>
            <w:tcW w:w="536" w:type="dxa"/>
            <w:textDirection w:val="btLr"/>
            <w:vAlign w:val="center"/>
          </w:tcPr>
          <w:p w:rsidR="0019579F" w:rsidRPr="0019579F" w:rsidRDefault="0019579F" w:rsidP="008177C6">
            <w:pPr>
              <w:jc w:val="center"/>
              <w:rPr>
                <w:rFonts w:ascii="Times New Roman" w:hAnsi="Times New Roman" w:cs="Times New Roman"/>
                <w:bCs/>
                <w:sz w:val="16"/>
                <w:szCs w:val="16"/>
              </w:rPr>
            </w:pPr>
            <w:r w:rsidRPr="0019579F">
              <w:rPr>
                <w:rFonts w:ascii="Times New Roman" w:hAnsi="Times New Roman" w:cs="Times New Roman"/>
                <w:sz w:val="16"/>
                <w:szCs w:val="16"/>
              </w:rPr>
              <w:t>База (6-ой финансовый год, предшествующий отчетному финансовому году)</w:t>
            </w:r>
          </w:p>
        </w:tc>
      </w:tr>
      <w:tr w:rsidR="0019579F" w:rsidRPr="0019579F" w:rsidTr="008177C6">
        <w:tc>
          <w:tcPr>
            <w:tcW w:w="709"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76</w:t>
            </w:r>
          </w:p>
        </w:tc>
        <w:tc>
          <w:tcPr>
            <w:tcW w:w="567"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77</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78</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79</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80</w:t>
            </w:r>
          </w:p>
        </w:tc>
        <w:tc>
          <w:tcPr>
            <w:tcW w:w="540"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81</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82</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83</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84</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85</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86</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87</w:t>
            </w:r>
          </w:p>
        </w:tc>
        <w:tc>
          <w:tcPr>
            <w:tcW w:w="536" w:type="dxa"/>
          </w:tcPr>
          <w:p w:rsidR="0019579F" w:rsidRPr="0019579F" w:rsidRDefault="0019579F" w:rsidP="008177C6">
            <w:pPr>
              <w:jc w:val="center"/>
              <w:rPr>
                <w:rFonts w:ascii="Times New Roman" w:hAnsi="Times New Roman" w:cs="Times New Roman"/>
                <w:sz w:val="16"/>
                <w:szCs w:val="16"/>
              </w:rPr>
            </w:pPr>
            <w:r w:rsidRPr="0019579F">
              <w:rPr>
                <w:rFonts w:ascii="Times New Roman" w:hAnsi="Times New Roman" w:cs="Times New Roman"/>
                <w:sz w:val="16"/>
                <w:szCs w:val="16"/>
              </w:rPr>
              <w:t>88</w:t>
            </w:r>
          </w:p>
        </w:tc>
      </w:tr>
      <w:tr w:rsidR="0019579F" w:rsidRPr="0019579F" w:rsidTr="008177C6">
        <w:tc>
          <w:tcPr>
            <w:tcW w:w="709"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40"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r>
      <w:tr w:rsidR="0019579F" w:rsidRPr="0019579F" w:rsidTr="008177C6">
        <w:tc>
          <w:tcPr>
            <w:tcW w:w="709"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40"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r>
      <w:tr w:rsidR="0019579F" w:rsidRPr="0019579F" w:rsidTr="008177C6">
        <w:tc>
          <w:tcPr>
            <w:tcW w:w="709" w:type="dxa"/>
          </w:tcPr>
          <w:p w:rsidR="0019579F" w:rsidRPr="0019579F" w:rsidRDefault="0019579F" w:rsidP="008177C6">
            <w:pPr>
              <w:jc w:val="center"/>
              <w:rPr>
                <w:rFonts w:ascii="Times New Roman" w:hAnsi="Times New Roman" w:cs="Times New Roman"/>
                <w:sz w:val="16"/>
                <w:szCs w:val="16"/>
              </w:rPr>
            </w:pPr>
          </w:p>
        </w:tc>
        <w:tc>
          <w:tcPr>
            <w:tcW w:w="567"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40"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c>
          <w:tcPr>
            <w:tcW w:w="536" w:type="dxa"/>
          </w:tcPr>
          <w:p w:rsidR="0019579F" w:rsidRPr="0019579F" w:rsidRDefault="0019579F" w:rsidP="008177C6">
            <w:pPr>
              <w:jc w:val="center"/>
              <w:rPr>
                <w:rFonts w:ascii="Times New Roman" w:hAnsi="Times New Roman" w:cs="Times New Roman"/>
                <w:sz w:val="16"/>
                <w:szCs w:val="16"/>
              </w:rPr>
            </w:pPr>
          </w:p>
        </w:tc>
      </w:tr>
    </w:tbl>
    <w:p w:rsidR="007162F1" w:rsidRPr="00776584" w:rsidRDefault="007162F1" w:rsidP="0019579F">
      <w:pPr>
        <w:spacing w:after="0" w:line="240" w:lineRule="auto"/>
        <w:jc w:val="right"/>
        <w:rPr>
          <w:rFonts w:ascii="Times New Roman" w:hAnsi="Times New Roman" w:cs="Times New Roman"/>
          <w:sz w:val="28"/>
          <w:szCs w:val="28"/>
        </w:rPr>
      </w:pPr>
    </w:p>
    <w:sectPr w:rsidR="007162F1" w:rsidRPr="00776584" w:rsidSect="0019579F">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19"/>
    <w:multiLevelType w:val="multilevel"/>
    <w:tmpl w:val="9EC8C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92973"/>
    <w:multiLevelType w:val="multilevel"/>
    <w:tmpl w:val="4FB4F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575100"/>
    <w:multiLevelType w:val="hybridMultilevel"/>
    <w:tmpl w:val="026E7F74"/>
    <w:lvl w:ilvl="0" w:tplc="D9D2E634">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355FD2"/>
    <w:multiLevelType w:val="multilevel"/>
    <w:tmpl w:val="6CA2E9C6"/>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F5C09"/>
    <w:multiLevelType w:val="multilevel"/>
    <w:tmpl w:val="35205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917A4C"/>
    <w:multiLevelType w:val="multilevel"/>
    <w:tmpl w:val="E048C318"/>
    <w:lvl w:ilvl="0">
      <w:start w:val="2"/>
      <w:numFmt w:val="upperRoman"/>
      <w:lvlText w:val="%1."/>
      <w:lvlJc w:val="left"/>
      <w:rPr>
        <w:rFonts w:ascii="Times New Roman" w:eastAsia="Times New Roman" w:hAnsi="Times New Roman" w:cs="Times New Roman"/>
        <w:b/>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793C98"/>
    <w:multiLevelType w:val="hybridMultilevel"/>
    <w:tmpl w:val="4BE01DF2"/>
    <w:lvl w:ilvl="0" w:tplc="C2F4C0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96360F5"/>
    <w:multiLevelType w:val="multilevel"/>
    <w:tmpl w:val="4BAA4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B34C70"/>
    <w:multiLevelType w:val="hybridMultilevel"/>
    <w:tmpl w:val="B28C213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517795"/>
    <w:multiLevelType w:val="multilevel"/>
    <w:tmpl w:val="AF76E35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965D1A"/>
    <w:multiLevelType w:val="hybridMultilevel"/>
    <w:tmpl w:val="0E24E0FA"/>
    <w:lvl w:ilvl="0" w:tplc="65749456">
      <w:start w:val="1"/>
      <w:numFmt w:val="decimal"/>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0"/>
  </w:num>
  <w:num w:numId="3">
    <w:abstractNumId w:val="9"/>
  </w:num>
  <w:num w:numId="4">
    <w:abstractNumId w:val="3"/>
  </w:num>
  <w:num w:numId="5">
    <w:abstractNumId w:val="0"/>
  </w:num>
  <w:num w:numId="6">
    <w:abstractNumId w:val="5"/>
  </w:num>
  <w:num w:numId="7">
    <w:abstractNumId w:val="4"/>
  </w:num>
  <w:num w:numId="8">
    <w:abstractNumId w:val="7"/>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D3FD7"/>
    <w:rsid w:val="000B19DA"/>
    <w:rsid w:val="000C75AE"/>
    <w:rsid w:val="000E414B"/>
    <w:rsid w:val="0012130E"/>
    <w:rsid w:val="0012227A"/>
    <w:rsid w:val="00136212"/>
    <w:rsid w:val="001374D0"/>
    <w:rsid w:val="00185D6D"/>
    <w:rsid w:val="0019579F"/>
    <w:rsid w:val="00196731"/>
    <w:rsid w:val="001B41E4"/>
    <w:rsid w:val="001C6EED"/>
    <w:rsid w:val="001D1BD4"/>
    <w:rsid w:val="001D3E34"/>
    <w:rsid w:val="002045A7"/>
    <w:rsid w:val="00210383"/>
    <w:rsid w:val="00214E95"/>
    <w:rsid w:val="00242675"/>
    <w:rsid w:val="00247C31"/>
    <w:rsid w:val="00293CC2"/>
    <w:rsid w:val="002B398A"/>
    <w:rsid w:val="002B464C"/>
    <w:rsid w:val="002B5CAC"/>
    <w:rsid w:val="00324D9F"/>
    <w:rsid w:val="003318B3"/>
    <w:rsid w:val="00332C89"/>
    <w:rsid w:val="00353F8A"/>
    <w:rsid w:val="003577EF"/>
    <w:rsid w:val="00372037"/>
    <w:rsid w:val="003B6C3C"/>
    <w:rsid w:val="003E0A05"/>
    <w:rsid w:val="003E12C8"/>
    <w:rsid w:val="003E7D93"/>
    <w:rsid w:val="00400638"/>
    <w:rsid w:val="004566A9"/>
    <w:rsid w:val="00472FD3"/>
    <w:rsid w:val="004776DA"/>
    <w:rsid w:val="004777C4"/>
    <w:rsid w:val="004B509E"/>
    <w:rsid w:val="004F3FE7"/>
    <w:rsid w:val="00503FA9"/>
    <w:rsid w:val="0051789B"/>
    <w:rsid w:val="00531554"/>
    <w:rsid w:val="00533768"/>
    <w:rsid w:val="00566E38"/>
    <w:rsid w:val="005A598F"/>
    <w:rsid w:val="005E578E"/>
    <w:rsid w:val="006533C2"/>
    <w:rsid w:val="0066288D"/>
    <w:rsid w:val="00691F56"/>
    <w:rsid w:val="006E20F8"/>
    <w:rsid w:val="006E73F5"/>
    <w:rsid w:val="006F63A3"/>
    <w:rsid w:val="007014B5"/>
    <w:rsid w:val="007162F1"/>
    <w:rsid w:val="0072595E"/>
    <w:rsid w:val="007504E4"/>
    <w:rsid w:val="00765502"/>
    <w:rsid w:val="00776584"/>
    <w:rsid w:val="007773EE"/>
    <w:rsid w:val="00777B9F"/>
    <w:rsid w:val="007B6351"/>
    <w:rsid w:val="007C74D8"/>
    <w:rsid w:val="007D15B0"/>
    <w:rsid w:val="007E6917"/>
    <w:rsid w:val="00820699"/>
    <w:rsid w:val="0082156D"/>
    <w:rsid w:val="00834217"/>
    <w:rsid w:val="00847168"/>
    <w:rsid w:val="0089287F"/>
    <w:rsid w:val="008F38F2"/>
    <w:rsid w:val="00925371"/>
    <w:rsid w:val="00984C6A"/>
    <w:rsid w:val="009A5616"/>
    <w:rsid w:val="009B18B8"/>
    <w:rsid w:val="00A157FF"/>
    <w:rsid w:val="00A468EA"/>
    <w:rsid w:val="00A65C8C"/>
    <w:rsid w:val="00A967A1"/>
    <w:rsid w:val="00AA753D"/>
    <w:rsid w:val="00AA7DD5"/>
    <w:rsid w:val="00AD0920"/>
    <w:rsid w:val="00AF2FAE"/>
    <w:rsid w:val="00AF4119"/>
    <w:rsid w:val="00B12330"/>
    <w:rsid w:val="00B35B42"/>
    <w:rsid w:val="00B4366C"/>
    <w:rsid w:val="00B52D01"/>
    <w:rsid w:val="00B608D9"/>
    <w:rsid w:val="00BA27A6"/>
    <w:rsid w:val="00BB59E2"/>
    <w:rsid w:val="00BD03CC"/>
    <w:rsid w:val="00BF45CD"/>
    <w:rsid w:val="00C04266"/>
    <w:rsid w:val="00C222B1"/>
    <w:rsid w:val="00C31C05"/>
    <w:rsid w:val="00C6535C"/>
    <w:rsid w:val="00C80670"/>
    <w:rsid w:val="00CA79A3"/>
    <w:rsid w:val="00CB343D"/>
    <w:rsid w:val="00CB74A5"/>
    <w:rsid w:val="00CB7CBA"/>
    <w:rsid w:val="00CD4D4E"/>
    <w:rsid w:val="00D623B7"/>
    <w:rsid w:val="00D80E1A"/>
    <w:rsid w:val="00D90E6C"/>
    <w:rsid w:val="00DC449F"/>
    <w:rsid w:val="00DE2FED"/>
    <w:rsid w:val="00E039D1"/>
    <w:rsid w:val="00E07B9C"/>
    <w:rsid w:val="00E202E8"/>
    <w:rsid w:val="00E909C4"/>
    <w:rsid w:val="00E95962"/>
    <w:rsid w:val="00EA23AC"/>
    <w:rsid w:val="00EE080E"/>
    <w:rsid w:val="00F221EA"/>
    <w:rsid w:val="00F34C6F"/>
    <w:rsid w:val="00F7245D"/>
    <w:rsid w:val="00F80C90"/>
    <w:rsid w:val="00FC15EB"/>
    <w:rsid w:val="00FD3FD7"/>
    <w:rsid w:val="00FF1161"/>
    <w:rsid w:val="00FF5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A050"/>
  <w15:docId w15:val="{577713F3-F0EE-4EAC-BBDE-3A5C5ACC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8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80E"/>
    <w:rPr>
      <w:rFonts w:ascii="Tahoma" w:hAnsi="Tahoma" w:cs="Tahoma"/>
      <w:sz w:val="16"/>
      <w:szCs w:val="16"/>
    </w:rPr>
  </w:style>
  <w:style w:type="paragraph" w:styleId="a5">
    <w:name w:val="List Paragraph"/>
    <w:basedOn w:val="a"/>
    <w:uiPriority w:val="34"/>
    <w:qFormat/>
    <w:rsid w:val="00EE080E"/>
    <w:pPr>
      <w:ind w:left="720"/>
      <w:contextualSpacing/>
    </w:pPr>
  </w:style>
  <w:style w:type="table" w:styleId="a6">
    <w:name w:val="Table Grid"/>
    <w:basedOn w:val="a1"/>
    <w:uiPriority w:val="59"/>
    <w:rsid w:val="00EE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A7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162F1"/>
  </w:style>
  <w:style w:type="character" w:customStyle="1" w:styleId="eop">
    <w:name w:val="eop"/>
    <w:basedOn w:val="a0"/>
    <w:rsid w:val="007162F1"/>
  </w:style>
  <w:style w:type="character" w:styleId="a7">
    <w:name w:val="Hyperlink"/>
    <w:basedOn w:val="a0"/>
    <w:uiPriority w:val="99"/>
    <w:unhideWhenUsed/>
    <w:rsid w:val="00E202E8"/>
    <w:rPr>
      <w:color w:val="0000FF" w:themeColor="hyperlink"/>
      <w:u w:val="single"/>
    </w:rPr>
  </w:style>
  <w:style w:type="character" w:customStyle="1" w:styleId="a8">
    <w:name w:val="Основной текст_"/>
    <w:basedOn w:val="a0"/>
    <w:link w:val="4"/>
    <w:rsid w:val="004B509E"/>
    <w:rPr>
      <w:rFonts w:ascii="Times New Roman" w:eastAsia="Times New Roman" w:hAnsi="Times New Roman" w:cs="Times New Roman"/>
      <w:spacing w:val="4"/>
      <w:shd w:val="clear" w:color="auto" w:fill="FFFFFF"/>
    </w:rPr>
  </w:style>
  <w:style w:type="paragraph" w:customStyle="1" w:styleId="4">
    <w:name w:val="Основной текст4"/>
    <w:basedOn w:val="a"/>
    <w:link w:val="a8"/>
    <w:rsid w:val="004B509E"/>
    <w:pPr>
      <w:widowControl w:val="0"/>
      <w:shd w:val="clear" w:color="auto" w:fill="FFFFFF"/>
      <w:spacing w:after="240" w:line="274" w:lineRule="exact"/>
      <w:ind w:hanging="980"/>
      <w:jc w:val="center"/>
    </w:pPr>
    <w:rPr>
      <w:rFonts w:ascii="Times New Roman" w:eastAsia="Times New Roman" w:hAnsi="Times New Roman" w:cs="Times New Roman"/>
      <w:spacing w:val="4"/>
    </w:rPr>
  </w:style>
  <w:style w:type="character" w:customStyle="1" w:styleId="a9">
    <w:name w:val="Основной текст + Полужирный;Курсив"/>
    <w:basedOn w:val="a8"/>
    <w:rsid w:val="004B509E"/>
    <w:rPr>
      <w:rFonts w:ascii="Times New Roman" w:eastAsia="Times New Roman" w:hAnsi="Times New Roman" w:cs="Times New Roman"/>
      <w:b/>
      <w:bCs/>
      <w:i/>
      <w:iCs/>
      <w:smallCaps w:val="0"/>
      <w:strike w:val="0"/>
      <w:color w:val="000000"/>
      <w:spacing w:val="4"/>
      <w:w w:val="100"/>
      <w:position w:val="0"/>
      <w:sz w:val="22"/>
      <w:szCs w:val="22"/>
      <w:u w:val="none"/>
      <w:shd w:val="clear" w:color="auto" w:fill="FFFFFF"/>
      <w:lang w:val="ru-RU"/>
    </w:rPr>
  </w:style>
  <w:style w:type="character" w:customStyle="1" w:styleId="0pt">
    <w:name w:val="Основной текст + Интервал 0 pt"/>
    <w:basedOn w:val="a8"/>
    <w:rsid w:val="004B509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0pt0">
    <w:name w:val="Основной текст + Курсив;Интервал 0 pt"/>
    <w:basedOn w:val="a8"/>
    <w:rsid w:val="004B509E"/>
    <w:rPr>
      <w:rFonts w:ascii="Times New Roman" w:eastAsia="Times New Roman" w:hAnsi="Times New Roman" w:cs="Times New Roman"/>
      <w:b w:val="0"/>
      <w:bCs w:val="0"/>
      <w:i/>
      <w:iCs/>
      <w:smallCaps w:val="0"/>
      <w:strike w:val="0"/>
      <w:color w:val="000000"/>
      <w:spacing w:val="1"/>
      <w:w w:val="100"/>
      <w:position w:val="0"/>
      <w:sz w:val="22"/>
      <w:szCs w:val="22"/>
      <w:u w:val="none"/>
      <w:shd w:val="clear" w:color="auto" w:fill="FFFFFF"/>
      <w:lang w:val="ru-RU"/>
    </w:rPr>
  </w:style>
  <w:style w:type="character" w:customStyle="1" w:styleId="1">
    <w:name w:val="Заголовок №1_"/>
    <w:basedOn w:val="a0"/>
    <w:link w:val="10"/>
    <w:rsid w:val="004B509E"/>
    <w:rPr>
      <w:rFonts w:ascii="Times New Roman" w:eastAsia="Times New Roman" w:hAnsi="Times New Roman" w:cs="Times New Roman"/>
      <w:spacing w:val="4"/>
      <w:shd w:val="clear" w:color="auto" w:fill="FFFFFF"/>
      <w:lang w:val="en-US"/>
    </w:rPr>
  </w:style>
  <w:style w:type="character" w:customStyle="1" w:styleId="18pt0pt">
    <w:name w:val="Заголовок №1 + 8 pt;Интервал 0 pt"/>
    <w:basedOn w:val="1"/>
    <w:rsid w:val="004B509E"/>
    <w:rPr>
      <w:rFonts w:ascii="Times New Roman" w:eastAsia="Times New Roman" w:hAnsi="Times New Roman" w:cs="Times New Roman"/>
      <w:color w:val="000000"/>
      <w:spacing w:val="12"/>
      <w:w w:val="100"/>
      <w:position w:val="0"/>
      <w:sz w:val="16"/>
      <w:szCs w:val="16"/>
      <w:shd w:val="clear" w:color="auto" w:fill="FFFFFF"/>
      <w:lang w:val="en-US"/>
    </w:rPr>
  </w:style>
  <w:style w:type="character" w:customStyle="1" w:styleId="11pt">
    <w:name w:val="Заголовок №1 + Интервал 1 pt"/>
    <w:basedOn w:val="1"/>
    <w:rsid w:val="004B509E"/>
    <w:rPr>
      <w:rFonts w:ascii="Times New Roman" w:eastAsia="Times New Roman" w:hAnsi="Times New Roman" w:cs="Times New Roman"/>
      <w:color w:val="000000"/>
      <w:spacing w:val="32"/>
      <w:w w:val="100"/>
      <w:position w:val="0"/>
      <w:shd w:val="clear" w:color="auto" w:fill="FFFFFF"/>
      <w:lang w:val="en-US"/>
    </w:rPr>
  </w:style>
  <w:style w:type="character" w:customStyle="1" w:styleId="2">
    <w:name w:val="Основной текст (2)_"/>
    <w:basedOn w:val="a0"/>
    <w:link w:val="20"/>
    <w:rsid w:val="004B509E"/>
    <w:rPr>
      <w:rFonts w:ascii="Times New Roman" w:eastAsia="Times New Roman" w:hAnsi="Times New Roman" w:cs="Times New Roman"/>
      <w:spacing w:val="12"/>
      <w:sz w:val="16"/>
      <w:szCs w:val="16"/>
      <w:shd w:val="clear" w:color="auto" w:fill="FFFFFF"/>
      <w:lang w:val="en-US"/>
    </w:rPr>
  </w:style>
  <w:style w:type="character" w:customStyle="1" w:styleId="211pt0pt">
    <w:name w:val="Основной текст (2) + 11 pt;Интервал 0 pt"/>
    <w:basedOn w:val="2"/>
    <w:rsid w:val="004B509E"/>
    <w:rPr>
      <w:rFonts w:ascii="Times New Roman" w:eastAsia="Times New Roman" w:hAnsi="Times New Roman" w:cs="Times New Roman"/>
      <w:color w:val="000000"/>
      <w:spacing w:val="4"/>
      <w:w w:val="100"/>
      <w:position w:val="0"/>
      <w:sz w:val="22"/>
      <w:szCs w:val="22"/>
      <w:shd w:val="clear" w:color="auto" w:fill="FFFFFF"/>
      <w:lang w:val="en-US"/>
    </w:rPr>
  </w:style>
  <w:style w:type="character" w:customStyle="1" w:styleId="2Candara13pt0pt">
    <w:name w:val="Основной текст (2) + Candara;13 pt;Интервал 0 pt"/>
    <w:basedOn w:val="2"/>
    <w:rsid w:val="004B509E"/>
    <w:rPr>
      <w:rFonts w:ascii="Candara" w:eastAsia="Candara" w:hAnsi="Candara" w:cs="Candara"/>
      <w:color w:val="000000"/>
      <w:spacing w:val="0"/>
      <w:w w:val="100"/>
      <w:position w:val="0"/>
      <w:sz w:val="26"/>
      <w:szCs w:val="26"/>
      <w:shd w:val="clear" w:color="auto" w:fill="FFFFFF"/>
      <w:lang w:val="en-US"/>
    </w:rPr>
  </w:style>
  <w:style w:type="paragraph" w:customStyle="1" w:styleId="10">
    <w:name w:val="Заголовок №1"/>
    <w:basedOn w:val="a"/>
    <w:link w:val="1"/>
    <w:rsid w:val="004B509E"/>
    <w:pPr>
      <w:widowControl w:val="0"/>
      <w:shd w:val="clear" w:color="auto" w:fill="FFFFFF"/>
      <w:spacing w:before="300" w:after="60" w:line="0" w:lineRule="atLeast"/>
      <w:jc w:val="both"/>
      <w:outlineLvl w:val="0"/>
    </w:pPr>
    <w:rPr>
      <w:rFonts w:ascii="Times New Roman" w:eastAsia="Times New Roman" w:hAnsi="Times New Roman" w:cs="Times New Roman"/>
      <w:spacing w:val="4"/>
      <w:lang w:val="en-US"/>
    </w:rPr>
  </w:style>
  <w:style w:type="paragraph" w:customStyle="1" w:styleId="20">
    <w:name w:val="Основной текст (2)"/>
    <w:basedOn w:val="a"/>
    <w:link w:val="2"/>
    <w:rsid w:val="004B509E"/>
    <w:pPr>
      <w:widowControl w:val="0"/>
      <w:shd w:val="clear" w:color="auto" w:fill="FFFFFF"/>
      <w:spacing w:after="420" w:line="0" w:lineRule="atLeast"/>
      <w:jc w:val="both"/>
    </w:pPr>
    <w:rPr>
      <w:rFonts w:ascii="Times New Roman" w:eastAsia="Times New Roman" w:hAnsi="Times New Roman" w:cs="Times New Roman"/>
      <w:spacing w:val="12"/>
      <w:sz w:val="16"/>
      <w:szCs w:val="16"/>
      <w:lang w:val="en-US"/>
    </w:rPr>
  </w:style>
  <w:style w:type="character" w:customStyle="1" w:styleId="8pt0pt">
    <w:name w:val="Основной текст + 8 pt;Интервал 0 pt"/>
    <w:basedOn w:val="a8"/>
    <w:rsid w:val="004B509E"/>
    <w:rPr>
      <w:rFonts w:ascii="Times New Roman" w:eastAsia="Times New Roman" w:hAnsi="Times New Roman" w:cs="Times New Roman"/>
      <w:b w:val="0"/>
      <w:bCs w:val="0"/>
      <w:i w:val="0"/>
      <w:iCs w:val="0"/>
      <w:smallCaps w:val="0"/>
      <w:strike w:val="0"/>
      <w:color w:val="000000"/>
      <w:spacing w:val="12"/>
      <w:w w:val="100"/>
      <w:position w:val="0"/>
      <w:sz w:val="16"/>
      <w:szCs w:val="16"/>
      <w:u w:val="none"/>
      <w:shd w:val="clear" w:color="auto" w:fill="FFFFFF"/>
      <w:lang w:val="en-US"/>
    </w:rPr>
  </w:style>
  <w:style w:type="paragraph" w:customStyle="1" w:styleId="Default">
    <w:name w:val="Default"/>
    <w:rsid w:val="004B50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Гипертекстовая ссылка"/>
    <w:basedOn w:val="a0"/>
    <w:uiPriority w:val="99"/>
    <w:rsid w:val="00DC449F"/>
    <w:rPr>
      <w:rFonts w:cs="Times New Roman"/>
      <w:b/>
      <w:bCs/>
      <w:color w:val="106BBE"/>
    </w:rPr>
  </w:style>
  <w:style w:type="character" w:customStyle="1" w:styleId="ab">
    <w:name w:val="Цветовое выделение"/>
    <w:uiPriority w:val="99"/>
    <w:rsid w:val="00DC449F"/>
    <w:rPr>
      <w:b/>
      <w:bCs/>
      <w:color w:val="26282F"/>
    </w:rPr>
  </w:style>
  <w:style w:type="character" w:styleId="ac">
    <w:name w:val="Emphasis"/>
    <w:basedOn w:val="a0"/>
    <w:qFormat/>
    <w:rsid w:val="00210383"/>
    <w:rPr>
      <w:i/>
      <w:iCs/>
    </w:rPr>
  </w:style>
  <w:style w:type="paragraph" w:styleId="ad">
    <w:name w:val="Body Text"/>
    <w:basedOn w:val="a"/>
    <w:link w:val="ae"/>
    <w:semiHidden/>
    <w:unhideWhenUsed/>
    <w:rsid w:val="00210383"/>
    <w:pPr>
      <w:spacing w:after="0" w:line="240" w:lineRule="auto"/>
      <w:jc w:val="center"/>
    </w:pPr>
    <w:rPr>
      <w:rFonts w:ascii="Times New Roman" w:eastAsia="Times New Roman" w:hAnsi="Times New Roman" w:cs="Times New Roman"/>
      <w:b/>
      <w:sz w:val="20"/>
      <w:szCs w:val="20"/>
      <w:lang w:eastAsia="ru-RU"/>
    </w:rPr>
  </w:style>
  <w:style w:type="character" w:customStyle="1" w:styleId="ae">
    <w:name w:val="Основной текст Знак"/>
    <w:basedOn w:val="a0"/>
    <w:link w:val="ad"/>
    <w:semiHidden/>
    <w:rsid w:val="00210383"/>
    <w:rPr>
      <w:rFonts w:ascii="Times New Roman" w:eastAsia="Times New Roman" w:hAnsi="Times New Roman" w:cs="Times New Roman"/>
      <w:b/>
      <w:sz w:val="20"/>
      <w:szCs w:val="20"/>
      <w:lang w:eastAsia="ru-RU"/>
    </w:rPr>
  </w:style>
  <w:style w:type="paragraph" w:customStyle="1" w:styleId="11">
    <w:name w:val="Обычный (веб)1"/>
    <w:rsid w:val="00210383"/>
    <w:pPr>
      <w:widowControl w:val="0"/>
      <w:suppressAutoHyphens/>
      <w:spacing w:after="0" w:line="240" w:lineRule="auto"/>
    </w:pPr>
    <w:rPr>
      <w:rFonts w:ascii="Times New Roman" w:eastAsia="Lucida Sans Unicode"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21052">
      <w:bodyDiv w:val="1"/>
      <w:marLeft w:val="0"/>
      <w:marRight w:val="0"/>
      <w:marTop w:val="0"/>
      <w:marBottom w:val="0"/>
      <w:divBdr>
        <w:top w:val="none" w:sz="0" w:space="0" w:color="auto"/>
        <w:left w:val="none" w:sz="0" w:space="0" w:color="auto"/>
        <w:bottom w:val="none" w:sz="0" w:space="0" w:color="auto"/>
        <w:right w:val="none" w:sz="0" w:space="0" w:color="auto"/>
      </w:divBdr>
    </w:div>
    <w:div w:id="524367675">
      <w:bodyDiv w:val="1"/>
      <w:marLeft w:val="0"/>
      <w:marRight w:val="0"/>
      <w:marTop w:val="0"/>
      <w:marBottom w:val="0"/>
      <w:divBdr>
        <w:top w:val="none" w:sz="0" w:space="0" w:color="auto"/>
        <w:left w:val="none" w:sz="0" w:space="0" w:color="auto"/>
        <w:bottom w:val="none" w:sz="0" w:space="0" w:color="auto"/>
        <w:right w:val="none" w:sz="0" w:space="0" w:color="auto"/>
      </w:divBdr>
    </w:div>
    <w:div w:id="9919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jurist@rambler.ru" TargetMode="External"/><Relationship Id="rId3" Type="http://schemas.openxmlformats.org/officeDocument/2006/relationships/styles" Target="styles.xml"/><Relationship Id="rId7" Type="http://schemas.openxmlformats.org/officeDocument/2006/relationships/hyperlink" Target="mailto:&#1077;sto-altay@ya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jurist@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EEC0B-FC26-40FA-BF26-3E1FC15C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3803</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Яя</cp:lastModifiedBy>
  <cp:revision>2</cp:revision>
  <cp:lastPrinted>2020-12-17T15:03:00Z</cp:lastPrinted>
  <dcterms:created xsi:type="dcterms:W3CDTF">2020-12-22T12:12:00Z</dcterms:created>
  <dcterms:modified xsi:type="dcterms:W3CDTF">2020-12-22T12:12:00Z</dcterms:modified>
</cp:coreProperties>
</file>