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5D98" w:rsidRPr="00865D98" w:rsidTr="00865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D98" w:rsidRPr="00865D98" w:rsidRDefault="00865D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65D98">
              <w:rPr>
                <w:rFonts w:ascii="Times New Roman" w:hAnsi="Times New Roman" w:cs="Times New Roman"/>
                <w:sz w:val="28"/>
                <w:szCs w:val="28"/>
              </w:rPr>
              <w:t>9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5D98" w:rsidRPr="00865D98" w:rsidRDefault="00865D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D98">
              <w:rPr>
                <w:rFonts w:ascii="Times New Roman" w:hAnsi="Times New Roman" w:cs="Times New Roman"/>
                <w:sz w:val="28"/>
                <w:szCs w:val="28"/>
              </w:rPr>
              <w:t>N 77-р</w:t>
            </w:r>
          </w:p>
        </w:tc>
      </w:tr>
    </w:tbl>
    <w:p w:rsidR="00865D98" w:rsidRPr="00865D98" w:rsidRDefault="00865D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ПРАВИТЕЛЬСТВО РЕСПУБЛИКИ КАЛМЫКИЯ</w:t>
      </w:r>
    </w:p>
    <w:p w:rsidR="00865D98" w:rsidRPr="00865D98" w:rsidRDefault="00865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4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 и Соглашения о взаимодействии между Правительством Республики Калмыкия и акционерным обществом "Федеральная корпорация по развитию малого и среднего предпринимательства" от 19 апреля 2016 г. N С-142: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r w:rsidRPr="00865D98">
        <w:rPr>
          <w:rFonts w:ascii="Times New Roman" w:hAnsi="Times New Roman" w:cs="Times New Roman"/>
          <w:sz w:val="28"/>
          <w:szCs w:val="28"/>
        </w:rPr>
        <w:t>1. Определить следующих ответственных должностных лиц органов исполнительной власти Республики Калмыкия по осуществлению взаимодействия с акционерным обществом "Федеральная корпорация по развитию малого и среднего предпринимательства" (далее - Корпорация):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а) Министр экономики и торговли Республики Калмыкия по следующим направлениям деятельности: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мер поддержки субъектов малого и среднего предпринимательства, в том числе определению приоритетных направлений, форм и видов такой поддержки;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повышение доступности кредитных ресурсов для субъектов малого и среднего предпринимательства, а также продвижение финансовых услуг Корпорации, в том числе: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- поиск проектов малого и среднего предпринимательства для выдачи поручительств и независимых гарантий Корпорации;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- формирование Национальной гарантийной системы, основные </w:t>
      </w:r>
      <w:hyperlink r:id="rId5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стратегии развития которой утверждены приказом Минэкономразвития России от 19 февраля 2015 г. N 74, в том числе посредством развития системы региональных гарантийных организаций (далее - РГО) и создания совместных продуктов Корпорации и РГО;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оказание маркетинговой поддержки, в первую очередь при совместном наполнении и использовании </w:t>
      </w:r>
      <w:proofErr w:type="spellStart"/>
      <w:r w:rsidRPr="00865D98">
        <w:rPr>
          <w:rFonts w:ascii="Times New Roman" w:hAnsi="Times New Roman" w:cs="Times New Roman"/>
          <w:sz w:val="28"/>
          <w:szCs w:val="28"/>
        </w:rPr>
        <w:t>геомаркетинговой</w:t>
      </w:r>
      <w:proofErr w:type="spellEnd"/>
      <w:r w:rsidRPr="00865D98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системы для субъектов малого и среднего предпринимательства и внедрении форматов маркетинговой поддержки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поддержки, в первую очередь при наполнении информационной системы о субъектах малого и среднего </w:t>
      </w:r>
      <w:r w:rsidRPr="00865D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разрабатываемой Корпорацией на базе создаваемого Федеральной налоговой службы Российской Федерации единого реестра субъектов малого и среднего предпринимательства, включая при необходимости интеграцию региональных и муниципальных информационных систем;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реализация мер правовой поддержки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содействие деятельности некоммерческих организаций, в том числе общероссийских, выражающих интересы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стимулированию субъектов малого и среднего предпринимательства к внесению дополнительных сведений в единый реестр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сбор и систематизация лучших практик в рамках реализации мер по развитию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"/>
      <w:bookmarkEnd w:id="2"/>
      <w:r w:rsidRPr="00865D98">
        <w:rPr>
          <w:rFonts w:ascii="Times New Roman" w:hAnsi="Times New Roman" w:cs="Times New Roman"/>
          <w:sz w:val="28"/>
          <w:szCs w:val="28"/>
        </w:rPr>
        <w:t>развитие систем обучения основам предпринимательства, в том числе детей школьного возраста;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создание и применение инструментов финансовой и иной поддержки субъектов малого и среднего предпринимательства в целях стимулирования их развития в качестве потенциальных поставщиков (исполнителей, подрядчиков) (далее - потенциальные поставщики) при осуществлении закупок товаров, работ, услуг отдельными заказчиками, определенными Правительством Российской Федерации (далее - отдельные заказчики);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формирование перечня потенциальных поставщиков при осуществлении закупок товаров, работ, услуг отдельными заказчиками;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увеличение доли закупки товаров, работ, услуг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 заказчиков, определенных Правительством Российской Федерации;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реализация мероприятий по созданию и (или) развитию системы организаций, образующих инфраструктуру поддержки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б) Министр по земельным и имущественным отношениям Республики Калмыкия по следующему направлению деятельности: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</w:t>
      </w:r>
      <w:r w:rsidRPr="00865D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в) начальник Управления по развитию электронного правительства Республики Калмыкия по следующему направлению деятельности: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предоставление субъектам малого и среднего предпринимательства услуг Корпорации в целях оказания им поддержки через многофункциональные центры предоставления государственных и муниципальных услуг, создаваемые в соответствии с Федеральным </w:t>
      </w:r>
      <w:hyperlink r:id="rId6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2. Министерству образования и науки Республики Калмыкия оказывать содействие Министерству экономики и торговли Республики Калмыкия в реализации деятельности, указанной в </w:t>
      </w:r>
      <w:hyperlink w:anchor="P21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абзаце двенадцатом подпункта "а" пункта 1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оказывать содействие ответственным должностным лицам органов исполнительной власти Республики Калмыкия по осуществлению взаимодействия с Корпорацией в реализации </w:t>
      </w:r>
      <w:hyperlink w:anchor="P9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65D98" w:rsidRPr="00865D98" w:rsidRDefault="00865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5D98" w:rsidRPr="00865D98" w:rsidRDefault="00865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И.ЗОТОВ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Элиста</w:t>
      </w:r>
    </w:p>
    <w:p w:rsidR="00865D98" w:rsidRPr="00865D98" w:rsidRDefault="00865D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9 марта 2017 года</w:t>
      </w:r>
    </w:p>
    <w:p w:rsidR="00865D98" w:rsidRPr="00865D98" w:rsidRDefault="00865D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N 77-р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708A" w:rsidRPr="00865D98" w:rsidRDefault="00FE708A">
      <w:pPr>
        <w:rPr>
          <w:rFonts w:ascii="Times New Roman" w:hAnsi="Times New Roman" w:cs="Times New Roman"/>
          <w:sz w:val="28"/>
          <w:szCs w:val="28"/>
        </w:rPr>
      </w:pPr>
    </w:p>
    <w:sectPr w:rsidR="00FE708A" w:rsidRPr="00865D98" w:rsidSect="000A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D98"/>
    <w:rsid w:val="00324DD7"/>
    <w:rsid w:val="00865D98"/>
    <w:rsid w:val="009E3847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9BA8-ADD7-4D1F-ADEA-546E93F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04DA6C7811A53B81EDD3117E9C8C9B8D71D3AA1A652A74C576751E7A6F4875D6428DB801F7FAB587D2E6579p8k0N" TargetMode="External"/><Relationship Id="rId5" Type="http://schemas.openxmlformats.org/officeDocument/2006/relationships/hyperlink" Target="consultantplus://offline/ref=8B004DA6C7811A53B81EDD3117E9C8C9B8D61E3FA0AB52A74C576751E7A6F4874F6470D7801B61AB576878343FD54858C4ACFE27682246CAp8kDN" TargetMode="External"/><Relationship Id="rId4" Type="http://schemas.openxmlformats.org/officeDocument/2006/relationships/hyperlink" Target="consultantplus://offline/ref=8B004DA6C7811A53B81EDD3117E9C8C9B8D61C38A0AF52A74C576751E7A6F4875D6428DB801F7FAB587D2E6579p8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Яя</cp:lastModifiedBy>
  <cp:revision>2</cp:revision>
  <dcterms:created xsi:type="dcterms:W3CDTF">2020-08-18T08:54:00Z</dcterms:created>
  <dcterms:modified xsi:type="dcterms:W3CDTF">2020-08-18T08:54:00Z</dcterms:modified>
</cp:coreProperties>
</file>