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9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50"/>
        <w:gridCol w:w="1980"/>
        <w:gridCol w:w="4260"/>
      </w:tblGrid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ХАЛЬМГ ТАҢҺЧИН</w:t>
            </w:r>
          </w:p>
          <w:p>
            <w:pPr>
              <w:pStyle w:val="TextBody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ЭСТО-АЛТАЙСК СЕЛƏНƏ</w:t>
            </w:r>
          </w:p>
          <w:p>
            <w:pPr>
              <w:pStyle w:val="TextBody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 Б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РД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Ə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ЦИИН</w:t>
            </w:r>
          </w:p>
          <w:p>
            <w:pPr>
              <w:pStyle w:val="TextBody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4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b/>
                <w:b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ИНН 0812900527, т. (84745) 98-2-41,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: 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</w:rPr>
                <w:t>е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  <w:lang w:val="en-US"/>
                </w:rPr>
                <w:t>sto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</w:rPr>
                <w:t>-а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  <w:lang w:val="en-US"/>
                </w:rPr>
                <w:t>ltay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</w:rPr>
                <w:t>@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rFonts w:cs="Times New Roman" w:ascii="Times New Roman" w:hAnsi="Times New Roman"/>
                  <w:b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rFonts w:cs="Times New Roman" w:ascii="Times New Roman" w:hAnsi="Times New Roman"/>
                  <w:b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rFonts w:ascii="Times New Roman" w:hAnsi="Times New Roman" w:cs="Times New Roman"/>
                <w:b/>
                <w:b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Cs/>
                <w:sz w:val="20"/>
                <w:szCs w:val="20"/>
              </w:rPr>
            </w:r>
          </w:p>
        </w:tc>
      </w:tr>
    </w:tbl>
    <w:p>
      <w:pPr>
        <w:pStyle w:val="Heading6"/>
        <w:numPr>
          <w:ilvl w:val="5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numPr>
          <w:ilvl w:val="5"/>
          <w:numId w:val="1"/>
        </w:numPr>
        <w:rPr/>
      </w:pPr>
      <w:r>
        <w:rPr>
          <w:sz w:val="22"/>
          <w:szCs w:val="22"/>
        </w:rPr>
        <w:t>РЕШЕНИЕ № 9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6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3600"/>
        <w:gridCol w:w="2700"/>
      </w:tblGrid>
      <w:tr>
        <w:trPr/>
        <w:tc>
          <w:tcPr>
            <w:tcW w:w="316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апреля 2014 г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с. Эсто-Алтай 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внесении изменений в решение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Собрания депутатов Эсто-Алтайского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сельского муниципального образования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Республики Калмыкия № 23 от 12.11.2010 года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«О земельном налоге на территории Эсто-Алтайского сельского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муниципального образования Республики Калмыкия в 2011 году»</w:t>
      </w:r>
    </w:p>
    <w:p>
      <w:pPr>
        <w:pStyle w:val="Normal"/>
        <w:ind w:left="57" w:firstLine="522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left="57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57" w:firstLine="522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целях приведения нормативных актов Эсто-Алтай</w:t>
      </w:r>
      <w:r>
        <w:rPr>
          <w:rFonts w:cs="Times New Roman" w:ascii="Times New Roman" w:hAnsi="Times New Roman"/>
          <w:sz w:val="24"/>
          <w:szCs w:val="24"/>
        </w:rPr>
        <w:t>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 по земельному налогу в соответствие </w:t>
      </w:r>
      <w:r>
        <w:rPr>
          <w:rFonts w:cs="Times New Roman" w:ascii="Times New Roman" w:hAnsi="Times New Roman"/>
          <w:sz w:val="24"/>
          <w:szCs w:val="24"/>
        </w:rPr>
        <w:t>с главой 31 Налогового кодекса  Российской Федерации,  Уставом Эсто-Алтайского сельского муниципального образования Республики Калмыкия</w:t>
      </w:r>
      <w:r>
        <w:rPr>
          <w:rFonts w:cs="Times New Roman" w:ascii="Times New Roman" w:hAnsi="Times New Roman"/>
          <w:color w:val="000000"/>
          <w:sz w:val="24"/>
          <w:szCs w:val="24"/>
        </w:rPr>
        <w:t>, Собрание депутатов Эсто-Алтайс</w:t>
      </w:r>
      <w:r>
        <w:rPr>
          <w:rFonts w:cs="Times New Roman" w:ascii="Times New Roman" w:hAnsi="Times New Roman"/>
          <w:sz w:val="24"/>
          <w:szCs w:val="24"/>
        </w:rPr>
        <w:t>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муниципального образования </w:t>
      </w:r>
    </w:p>
    <w:p>
      <w:pPr>
        <w:pStyle w:val="Normal"/>
        <w:ind w:left="57" w:firstLine="522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решило:</w:t>
      </w:r>
    </w:p>
    <w:p>
      <w:pPr>
        <w:pStyle w:val="Normal"/>
        <w:ind w:left="55" w:firstLine="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В названии решения исключит слова «в 2011году»;</w:t>
      </w:r>
    </w:p>
    <w:p>
      <w:pPr>
        <w:pStyle w:val="Normal"/>
        <w:ind w:left="55" w:firstLine="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В пункте 4.3. после слов «налогового уведомления» добавить «не позднее»;</w:t>
      </w:r>
    </w:p>
    <w:p>
      <w:pPr>
        <w:pStyle w:val="Normal"/>
        <w:ind w:left="55" w:firstLine="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Настоящее решение вступает в законную силу по истечении одного месяца со дня обнародования и распространяет свое действие на правоотношения, возникшие с 1 января 2013 года.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Контроль, за исполнением настоящего решения,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78" w:after="0"/>
        <w:ind w:left="55" w:firstLine="521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283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Глава Эсто-Алтайского сельского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муниципального образования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Республики Калмыкия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Председатель Собрания депутатов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Эсто-Алтайского сельского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муниципального образования Республики Калмыкия                                           Гамзаев Ш.А.</w:t>
      </w:r>
    </w:p>
    <w:p>
      <w:pPr>
        <w:pStyle w:val="Normal"/>
        <w:spacing w:before="0" w:after="283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Arial" w:hAnsi="Arial" w:eastAsia="Times New Roman" w:cs="Calibri"/>
      <w:color w:val="auto"/>
      <w:kern w:val="2"/>
      <w:sz w:val="22"/>
      <w:szCs w:val="22"/>
      <w:lang w:val="ru-RU" w:bidi="hi-IN" w:eastAsia="zh-CN"/>
    </w:rPr>
  </w:style>
  <w:style w:type="paragraph" w:styleId="Heading6">
    <w:name w:val="Heading 6"/>
    <w:basedOn w:val="Normal"/>
    <w:next w:val="Normal"/>
    <w:qFormat/>
    <w:pPr>
      <w:keepNext w:val="true"/>
      <w:widowControl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bCs/>
      <w:kern w:val="0"/>
      <w:sz w:val="20"/>
      <w:szCs w:val="20"/>
      <w:lang w:bidi="ar-SA"/>
    </w:rPr>
  </w:style>
  <w:style w:type="character" w:styleId="Style13">
    <w:name w:val="Основной шрифт абзаца"/>
    <w:qFormat/>
    <w:rPr/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нак"/>
    <w:basedOn w:val="Normal"/>
    <w:qFormat/>
    <w:pPr>
      <w:widowControl/>
      <w:suppressAutoHyphens w:val="false"/>
    </w:pPr>
    <w:rPr>
      <w:rFonts w:ascii="Verdana" w:hAnsi="Verdana" w:cs="Verdana"/>
      <w:kern w:val="0"/>
      <w:sz w:val="20"/>
      <w:szCs w:val="20"/>
      <w:lang w:val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&#1077;sto-&#1072;ltay@yandex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2014-04-28T08:12:00Z</dcterms:created>
  <dc:creator>Владелец</dc:creator>
  <dc:description/>
  <cp:keywords/>
  <dc:language>en-US</dc:language>
  <cp:lastModifiedBy>Владелец</cp:lastModifiedBy>
  <dcterms:modified xsi:type="dcterms:W3CDTF">2014-05-08T08:17:00Z</dcterms:modified>
  <cp:revision>4</cp:revision>
  <dc:subject/>
  <dc:title/>
</cp:coreProperties>
</file>