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090" w:type="dxa"/>
        <w:jc w:val="left"/>
        <w:tblInd w:w="-75"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4027"/>
        <w:gridCol w:w="1983"/>
        <w:gridCol w:w="4080"/>
      </w:tblGrid>
      <w:tr>
        <w:trPr/>
        <w:tc>
          <w:tcPr>
            <w:tcW w:w="4027" w:type="dxa"/>
            <w:tcBorders>
              <w:top w:val="single" w:sz="4" w:space="0" w:color="000000"/>
              <w:left w:val="single" w:sz="4" w:space="0" w:color="000000"/>
              <w:bottom w:val="single" w:sz="4" w:space="0" w:color="000000"/>
              <w:insideH w:val="single" w:sz="4" w:space="0" w:color="000000"/>
            </w:tcBorders>
            <w:shd w:fill="auto" w:val="clear"/>
          </w:tcPr>
          <w:p>
            <w:pPr>
              <w:pStyle w:val="Normal"/>
              <w:ind w:left="650" w:hanging="430"/>
              <w:jc w:val="center"/>
              <w:rPr>
                <w:b/>
                <w:b/>
                <w:bCs/>
              </w:rPr>
            </w:pPr>
            <w:r>
              <w:rPr>
                <w:b/>
                <w:bCs/>
              </w:rPr>
              <w:t xml:space="preserve">                </w:t>
            </w:r>
          </w:p>
          <w:p>
            <w:pPr>
              <w:pStyle w:val="TextBody"/>
              <w:spacing w:before="0" w:after="0"/>
              <w:ind w:left="652" w:hanging="431"/>
              <w:jc w:val="center"/>
              <w:rPr/>
            </w:pPr>
            <w:r>
              <w:rPr>
                <w:b/>
                <w:bCs/>
                <w:sz w:val="20"/>
                <w:szCs w:val="20"/>
              </w:rPr>
              <w:t>ХАЛЬМГ ТАН</w:t>
            </w:r>
            <w:r>
              <w:rPr>
                <w:b/>
                <w:bCs/>
                <w:sz w:val="20"/>
                <w:szCs w:val="20"/>
                <w:lang w:val="en-US"/>
              </w:rPr>
              <w:t>h</w:t>
            </w:r>
            <w:r>
              <w:rPr>
                <w:b/>
                <w:bCs/>
                <w:sz w:val="20"/>
                <w:szCs w:val="20"/>
              </w:rPr>
              <w:t>ЧИН</w:t>
            </w:r>
          </w:p>
          <w:p>
            <w:pPr>
              <w:pStyle w:val="TextBody"/>
              <w:spacing w:before="0" w:after="0"/>
              <w:ind w:left="652" w:hanging="431"/>
              <w:jc w:val="center"/>
              <w:rPr>
                <w:b/>
                <w:b/>
                <w:bCs/>
                <w:sz w:val="20"/>
                <w:szCs w:val="20"/>
              </w:rPr>
            </w:pPr>
            <w:r>
              <w:rPr>
                <w:b/>
                <w:bCs/>
                <w:sz w:val="20"/>
                <w:szCs w:val="20"/>
              </w:rPr>
              <w:t>ЭСТО-АЛТАЙСК СЕЛ</w:t>
            </w:r>
            <w:r>
              <w:rPr>
                <w:rFonts w:cs="Tahoma" w:ascii="Tahoma" w:hAnsi="Tahoma"/>
                <w:b/>
                <w:bCs/>
                <w:sz w:val="20"/>
                <w:szCs w:val="20"/>
              </w:rPr>
              <w:t>Ə</w:t>
            </w:r>
            <w:r>
              <w:rPr>
                <w:b/>
                <w:bCs/>
                <w:sz w:val="20"/>
                <w:szCs w:val="20"/>
              </w:rPr>
              <w:t>Н</w:t>
            </w:r>
            <w:r>
              <w:rPr>
                <w:rFonts w:cs="Tahoma" w:ascii="Tahoma" w:hAnsi="Tahoma"/>
                <w:b/>
                <w:bCs/>
                <w:sz w:val="20"/>
                <w:szCs w:val="20"/>
              </w:rPr>
              <w:t>Ə</w:t>
            </w:r>
          </w:p>
          <w:p>
            <w:pPr>
              <w:pStyle w:val="TextBody"/>
              <w:spacing w:before="0" w:after="0"/>
              <w:ind w:left="652" w:hanging="431"/>
              <w:jc w:val="center"/>
              <w:rPr/>
            </w:pPr>
            <w:r>
              <w:rPr>
                <w:b/>
                <w:sz w:val="20"/>
                <w:szCs w:val="20"/>
              </w:rPr>
              <w:t>МУНИЦИПАЛЬН Б</w:t>
            </w:r>
            <w:r>
              <w:rPr>
                <w:b/>
                <w:sz w:val="20"/>
                <w:szCs w:val="20"/>
                <w:lang w:val="en-US"/>
              </w:rPr>
              <w:t>Y</w:t>
            </w:r>
            <w:r>
              <w:rPr>
                <w:b/>
                <w:sz w:val="20"/>
                <w:szCs w:val="20"/>
              </w:rPr>
              <w:t>РДЭЦИИН</w:t>
            </w:r>
          </w:p>
          <w:p>
            <w:pPr>
              <w:pStyle w:val="TextBody"/>
              <w:spacing w:before="0" w:after="0"/>
              <w:ind w:left="652" w:hanging="431"/>
              <w:jc w:val="center"/>
              <w:rPr>
                <w:b/>
                <w:b/>
                <w:bCs/>
                <w:sz w:val="20"/>
                <w:szCs w:val="20"/>
              </w:rPr>
            </w:pPr>
            <w:r>
              <w:rPr>
                <w:b/>
                <w:sz w:val="20"/>
                <w:szCs w:val="20"/>
              </w:rPr>
              <w:t>ДЕПУТАТНЫРИН ХУРЫГ</w:t>
            </w:r>
          </w:p>
        </w:tc>
        <w:tc>
          <w:tcPr>
            <w:tcW w:w="1983" w:type="dxa"/>
            <w:tcBorders>
              <w:top w:val="single" w:sz="4" w:space="0" w:color="000000"/>
              <w:left w:val="single" w:sz="4" w:space="0" w:color="000000"/>
              <w:bottom w:val="single" w:sz="4" w:space="0" w:color="000000"/>
              <w:insideH w:val="single" w:sz="4" w:space="0" w:color="000000"/>
            </w:tcBorders>
            <w:shd w:fill="auto" w:val="clear"/>
          </w:tcPr>
          <w:p>
            <w:pPr>
              <w:pStyle w:val="Normal"/>
              <w:ind w:hanging="430"/>
              <w:jc w:val="center"/>
              <w:rPr/>
            </w:pPr>
            <w:r>
              <w:rPr/>
              <w:t xml:space="preserve">       </w:t>
            </w:r>
            <w:r>
              <w:rPr/>
              <w:drawing>
                <wp:inline distT="0" distB="0" distL="0" distR="0">
                  <wp:extent cx="819785" cy="87503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32" t="-28" r="-32" b="-28"/>
                          <a:stretch>
                            <a:fillRect/>
                          </a:stretch>
                        </pic:blipFill>
                        <pic:spPr bwMode="auto">
                          <a:xfrm>
                            <a:off x="0" y="0"/>
                            <a:ext cx="819785" cy="875030"/>
                          </a:xfrm>
                          <a:prstGeom prst="rect">
                            <a:avLst/>
                          </a:prstGeom>
                        </pic:spPr>
                      </pic:pic>
                    </a:graphicData>
                  </a:graphic>
                </wp:inline>
              </w:drawing>
            </w:r>
          </w:p>
        </w:tc>
        <w:tc>
          <w:tcPr>
            <w:tcW w:w="4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2623" w:leader="none"/>
              </w:tabs>
              <w:snapToGrid w:val="false"/>
              <w:ind w:hanging="430"/>
              <w:jc w:val="center"/>
              <w:rPr>
                <w:b/>
                <w:b/>
                <w:bCs/>
              </w:rPr>
            </w:pPr>
            <w:r>
              <w:rPr>
                <w:b/>
                <w:bCs/>
              </w:rPr>
            </w:r>
          </w:p>
          <w:p>
            <w:pPr>
              <w:pStyle w:val="Normal"/>
              <w:tabs>
                <w:tab w:val="left" w:pos="2623" w:leader="none"/>
              </w:tabs>
              <w:ind w:hanging="430"/>
              <w:jc w:val="center"/>
              <w:rPr>
                <w:b/>
                <w:b/>
                <w:bCs/>
                <w:sz w:val="20"/>
                <w:szCs w:val="20"/>
              </w:rPr>
            </w:pPr>
            <w:r>
              <w:rPr>
                <w:b/>
                <w:bCs/>
                <w:sz w:val="20"/>
                <w:szCs w:val="20"/>
              </w:rPr>
              <w:t>ЭСТО-АЛТАЙСКОЕ СЕЛЬСКОЕ</w:t>
            </w:r>
          </w:p>
          <w:p>
            <w:pPr>
              <w:pStyle w:val="Normal"/>
              <w:tabs>
                <w:tab w:val="left" w:pos="2623" w:leader="none"/>
              </w:tabs>
              <w:ind w:hanging="430"/>
              <w:jc w:val="center"/>
              <w:rPr>
                <w:b/>
                <w:b/>
                <w:bCs/>
                <w:sz w:val="20"/>
                <w:szCs w:val="20"/>
              </w:rPr>
            </w:pPr>
            <w:r>
              <w:rPr>
                <w:b/>
                <w:bCs/>
                <w:sz w:val="20"/>
                <w:szCs w:val="20"/>
              </w:rPr>
              <w:t>МУНИЦИПАЛЬНОЕ ОБРАЗОВАНИЕ</w:t>
            </w:r>
          </w:p>
          <w:p>
            <w:pPr>
              <w:pStyle w:val="Normal"/>
              <w:tabs>
                <w:tab w:val="left" w:pos="2623" w:leader="none"/>
              </w:tabs>
              <w:ind w:hanging="430"/>
              <w:jc w:val="center"/>
              <w:rPr>
                <w:b/>
                <w:b/>
                <w:bCs/>
                <w:sz w:val="20"/>
                <w:szCs w:val="20"/>
              </w:rPr>
            </w:pPr>
            <w:r>
              <w:rPr>
                <w:b/>
                <w:bCs/>
                <w:sz w:val="20"/>
                <w:szCs w:val="20"/>
              </w:rPr>
              <w:t>РЕСПУБЛИКИ КАЛМЫКИЯ</w:t>
            </w:r>
          </w:p>
          <w:p>
            <w:pPr>
              <w:pStyle w:val="Normal"/>
              <w:tabs>
                <w:tab w:val="left" w:pos="2623" w:leader="none"/>
              </w:tabs>
              <w:ind w:hanging="430"/>
              <w:jc w:val="center"/>
              <w:rPr>
                <w:b/>
                <w:b/>
                <w:bCs/>
              </w:rPr>
            </w:pPr>
            <w:r>
              <w:rPr>
                <w:b/>
                <w:bCs/>
                <w:sz w:val="20"/>
                <w:szCs w:val="20"/>
              </w:rPr>
              <w:t>СОБРАНИЕ ДЕПУТАТОВ</w:t>
            </w:r>
          </w:p>
        </w:tc>
      </w:tr>
      <w:tr>
        <w:trPr/>
        <w:tc>
          <w:tcPr>
            <w:tcW w:w="1009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2623" w:leader="none"/>
              </w:tabs>
              <w:ind w:left="650" w:hanging="430"/>
              <w:rPr>
                <w:b/>
                <w:b/>
              </w:rPr>
            </w:pPr>
            <w:r>
              <w:rPr>
                <w:b/>
              </w:rPr>
              <w:t xml:space="preserve">                                                           </w:t>
            </w:r>
          </w:p>
          <w:p>
            <w:pPr>
              <w:pStyle w:val="Normal"/>
              <w:tabs>
                <w:tab w:val="left" w:pos="2623" w:leader="none"/>
              </w:tabs>
              <w:jc w:val="center"/>
              <w:rPr>
                <w:sz w:val="20"/>
                <w:szCs w:val="20"/>
              </w:rPr>
            </w:pPr>
            <w:r>
              <w:rPr>
                <w:b/>
                <w:sz w:val="20"/>
                <w:szCs w:val="20"/>
              </w:rPr>
              <w:t>359026, Республика Калмыкия, с. Эсто-Алтай, ул. Карла Маркса</w:t>
            </w:r>
          </w:p>
          <w:p>
            <w:pPr>
              <w:pStyle w:val="Normal"/>
              <w:tabs>
                <w:tab w:val="left" w:pos="2623" w:leader="none"/>
              </w:tabs>
              <w:jc w:val="center"/>
              <w:rPr>
                <w:rStyle w:val="Emphasis"/>
                <w:b/>
                <w:b/>
                <w:sz w:val="20"/>
                <w:szCs w:val="20"/>
              </w:rPr>
            </w:pPr>
            <w:r>
              <w:rPr>
                <w:b/>
                <w:sz w:val="20"/>
                <w:szCs w:val="20"/>
              </w:rPr>
              <w:t xml:space="preserve">ИНН 0812900527, т. (84745) 98-2-41, e-mail: </w:t>
            </w:r>
            <w:hyperlink r:id="rId3">
              <w:r>
                <w:rPr>
                  <w:rStyle w:val="InternetLink"/>
                  <w:b/>
                  <w:iCs/>
                  <w:sz w:val="20"/>
                  <w:szCs w:val="20"/>
                </w:rPr>
                <w:t>Esto-Altay@ yandex</w:t>
              </w:r>
            </w:hyperlink>
            <w:hyperlink r:id="rId4">
              <w:r>
                <w:rPr>
                  <w:rStyle w:val="InternetLink"/>
                  <w:b/>
                  <w:iCs/>
                  <w:sz w:val="20"/>
                  <w:szCs w:val="20"/>
                </w:rPr>
                <w:t>.</w:t>
              </w:r>
            </w:hyperlink>
            <w:hyperlink r:id="rId5">
              <w:r>
                <w:rPr>
                  <w:rStyle w:val="InternetLink"/>
                  <w:b/>
                  <w:iCs/>
                  <w:sz w:val="20"/>
                  <w:szCs w:val="20"/>
                </w:rPr>
                <w:t>ru</w:t>
              </w:r>
            </w:hyperlink>
          </w:p>
          <w:p>
            <w:pPr>
              <w:pStyle w:val="Normal"/>
              <w:tabs>
                <w:tab w:val="left" w:pos="2623" w:leader="none"/>
              </w:tabs>
              <w:jc w:val="center"/>
              <w:rPr>
                <w:rStyle w:val="Emphasis"/>
                <w:b/>
                <w:b/>
              </w:rPr>
            </w:pPr>
            <w:r>
              <w:rPr/>
            </w:r>
          </w:p>
        </w:tc>
      </w:tr>
    </w:tbl>
    <w:p>
      <w:pPr>
        <w:pStyle w:val="ConsTitle"/>
        <w:widowControl/>
        <w:tabs>
          <w:tab w:val="left" w:pos="-23" w:leader="none"/>
        </w:tabs>
        <w:ind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left" w:pos="-23" w:leader="none"/>
        </w:tabs>
        <w:jc w:val="center"/>
        <w:rPr>
          <w:b/>
          <w:b/>
          <w:bCs/>
          <w:szCs w:val="28"/>
        </w:rPr>
      </w:pPr>
      <w:r>
        <w:rPr>
          <w:b/>
          <w:bCs/>
          <w:szCs w:val="28"/>
        </w:rPr>
        <w:t>РЕШЕНИЕ</w:t>
      </w:r>
    </w:p>
    <w:p>
      <w:pPr>
        <w:pStyle w:val="Western"/>
        <w:rPr/>
      </w:pPr>
      <w:r>
        <w:rPr>
          <w:szCs w:val="28"/>
        </w:rPr>
        <w:t>от 31 марта 2014 г.                                                №   4</w:t>
        <w:tab/>
        <w:tab/>
        <w:t xml:space="preserve">                                     с. Эсто-Алтай</w:t>
      </w:r>
    </w:p>
    <w:p>
      <w:pPr>
        <w:pStyle w:val="Normal"/>
        <w:tabs>
          <w:tab w:val="left" w:pos="-23" w:leader="none"/>
          <w:tab w:val="right" w:pos="9540" w:leader="none"/>
        </w:tabs>
        <w:jc w:val="center"/>
        <w:rPr>
          <w:szCs w:val="28"/>
        </w:rPr>
      </w:pPr>
      <w:r>
        <w:rPr>
          <w:szCs w:val="28"/>
        </w:rPr>
        <w:t xml:space="preserve">                                                                                             </w:t>
      </w:r>
    </w:p>
    <w:p>
      <w:pPr>
        <w:pStyle w:val="Style11"/>
        <w:spacing w:before="0" w:after="0"/>
        <w:rPr>
          <w:b/>
          <w:b/>
        </w:rPr>
      </w:pPr>
      <w:r>
        <w:rPr>
          <w:b/>
        </w:rPr>
        <w:t>Об утверждении Положения о предоставлении</w:t>
      </w:r>
    </w:p>
    <w:p>
      <w:pPr>
        <w:pStyle w:val="Style11"/>
        <w:spacing w:before="0" w:after="0"/>
        <w:rPr>
          <w:b/>
          <w:b/>
        </w:rPr>
      </w:pPr>
      <w:r>
        <w:rPr>
          <w:b/>
        </w:rPr>
        <w:t>гражданами, претендующими на замещение должностей</w:t>
      </w:r>
    </w:p>
    <w:p>
      <w:pPr>
        <w:pStyle w:val="Style11"/>
        <w:spacing w:before="0" w:after="0"/>
        <w:rPr>
          <w:b/>
          <w:b/>
        </w:rPr>
      </w:pPr>
      <w:r>
        <w:rPr>
          <w:b/>
        </w:rPr>
        <w:t>муниципальной службы и лицами, замещающими</w:t>
      </w:r>
    </w:p>
    <w:p>
      <w:pPr>
        <w:pStyle w:val="Style11"/>
        <w:spacing w:before="0" w:after="0"/>
        <w:rPr/>
      </w:pPr>
      <w:r>
        <w:rPr>
          <w:b/>
        </w:rPr>
        <w:t xml:space="preserve">должности муниципальной службы в Эсто-Алтайском </w:t>
      </w:r>
    </w:p>
    <w:p>
      <w:pPr>
        <w:pStyle w:val="Style11"/>
        <w:spacing w:before="0" w:after="0"/>
        <w:rPr/>
      </w:pPr>
      <w:r>
        <w:rPr>
          <w:b/>
        </w:rPr>
        <w:t>сельском муниципальном образовании Республики</w:t>
      </w:r>
    </w:p>
    <w:p>
      <w:pPr>
        <w:pStyle w:val="Style11"/>
        <w:spacing w:before="0" w:after="0"/>
        <w:rPr>
          <w:b/>
          <w:b/>
        </w:rPr>
      </w:pPr>
      <w:r>
        <w:rPr>
          <w:b/>
        </w:rPr>
        <w:t xml:space="preserve">Калмыкия сведений о доходах, об имуществе и </w:t>
      </w:r>
    </w:p>
    <w:p>
      <w:pPr>
        <w:pStyle w:val="Style11"/>
        <w:spacing w:before="0" w:after="0"/>
        <w:rPr>
          <w:b/>
          <w:b/>
        </w:rPr>
      </w:pPr>
      <w:r>
        <w:rPr>
          <w:b/>
        </w:rPr>
        <w:t xml:space="preserve">обязательствах имущественного характера, а также </w:t>
      </w:r>
    </w:p>
    <w:p>
      <w:pPr>
        <w:pStyle w:val="Style11"/>
        <w:spacing w:before="0" w:after="0"/>
        <w:rPr/>
      </w:pPr>
      <w:r>
        <w:rPr>
          <w:b/>
        </w:rPr>
        <w:t xml:space="preserve">о доходах, об имуществе и обязательствах </w:t>
      </w:r>
    </w:p>
    <w:p>
      <w:pPr>
        <w:pStyle w:val="Style11"/>
        <w:spacing w:before="0" w:after="0"/>
        <w:rPr>
          <w:b/>
          <w:b/>
        </w:rPr>
      </w:pPr>
      <w:r>
        <w:rPr>
          <w:b/>
        </w:rPr>
        <w:t>имущественного характера своих супруги (супруга)</w:t>
      </w:r>
    </w:p>
    <w:p>
      <w:pPr>
        <w:pStyle w:val="Style11"/>
        <w:spacing w:before="0" w:after="0"/>
        <w:rPr>
          <w:b/>
          <w:b/>
        </w:rPr>
      </w:pPr>
      <w:r>
        <w:rPr>
          <w:b/>
        </w:rPr>
        <w:t xml:space="preserve">и несовершеннолетних детей. </w:t>
      </w:r>
    </w:p>
    <w:p>
      <w:pPr>
        <w:pStyle w:val="Normal"/>
        <w:numPr>
          <w:ilvl w:val="0"/>
          <w:numId w:val="0"/>
        </w:numPr>
        <w:autoSpaceDE w:val="false"/>
        <w:jc w:val="both"/>
        <w:outlineLvl w:val="0"/>
        <w:rPr>
          <w:b/>
          <w:b/>
        </w:rPr>
      </w:pPr>
      <w:r>
        <w:rPr/>
        <w:t xml:space="preserve">        </w:t>
      </w:r>
    </w:p>
    <w:p>
      <w:pPr>
        <w:pStyle w:val="Style11"/>
        <w:spacing w:before="0" w:after="0"/>
        <w:rPr>
          <w:b/>
          <w:b/>
        </w:rPr>
      </w:pPr>
      <w:r>
        <w:rPr>
          <w:b/>
        </w:rPr>
      </w:r>
    </w:p>
    <w:p>
      <w:pPr>
        <w:pStyle w:val="Normal"/>
        <w:numPr>
          <w:ilvl w:val="0"/>
          <w:numId w:val="0"/>
        </w:numPr>
        <w:autoSpaceDE w:val="false"/>
        <w:ind w:firstLine="720"/>
        <w:jc w:val="both"/>
        <w:outlineLvl w:val="0"/>
        <w:rPr/>
      </w:pPr>
      <w:r>
        <w:rPr/>
        <w:t>В соответствии с Федеральным законом от 25.12.2008 г. N 273-ФЗ "О противодействии коррупции", Федеральным законом от 02.03.2007 г. N 25-ФЗ "О муниципальной службе в Российской Федерации", законом Республики Калмыкия от 18.11.2009 г. № 148-</w:t>
      </w:r>
      <w:r>
        <w:rPr>
          <w:lang w:val="en-US"/>
        </w:rPr>
        <w:t>IV</w:t>
      </w:r>
      <w:r>
        <w:rPr/>
        <w:t>-З «О некоторых вопросах правого регулирования муниципальной службы в  Республике Калмыкия», Уставом Эсто-Алтайского сельского муниципального образования Республики Калмыкия Собрание депутатов Эсто-Алтайского сельского муниципального образования Республики Калмыкия</w:t>
      </w:r>
    </w:p>
    <w:p>
      <w:pPr>
        <w:pStyle w:val="Normal"/>
        <w:autoSpaceDE w:val="false"/>
        <w:jc w:val="center"/>
        <w:rPr>
          <w:b/>
          <w:b/>
        </w:rPr>
      </w:pPr>
      <w:r>
        <w:rPr>
          <w:b/>
        </w:rPr>
        <w:t>решило :</w:t>
      </w:r>
    </w:p>
    <w:p>
      <w:pPr>
        <w:pStyle w:val="Style11"/>
        <w:spacing w:before="0" w:after="0"/>
        <w:ind w:firstLine="540"/>
        <w:jc w:val="both"/>
        <w:rPr>
          <w:b/>
          <w:b/>
        </w:rPr>
      </w:pPr>
      <w:r>
        <w:rPr>
          <w:b/>
        </w:rPr>
      </w:r>
    </w:p>
    <w:p>
      <w:pPr>
        <w:pStyle w:val="Style11"/>
        <w:spacing w:before="0" w:after="0"/>
        <w:ind w:firstLine="708"/>
        <w:jc w:val="both"/>
        <w:rPr/>
      </w:pPr>
      <w:r>
        <w:rPr/>
        <w:t xml:space="preserve">1. Утвердить прилагаемое Положение о предоставлении гражданами, претендующими на замещение должностей муниципальной службы, и лицами, замещающими должности муниципальной службы в Эсто-Алтайском сельском муниципальном образовании Республики Калмыкия,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согласно приложению. </w:t>
      </w:r>
    </w:p>
    <w:p>
      <w:pPr>
        <w:pStyle w:val="Normal"/>
        <w:ind w:firstLine="708"/>
        <w:jc w:val="both"/>
        <w:rPr/>
      </w:pPr>
      <w:r>
        <w:rPr/>
        <w:t>2. Настоящее    решение  подлежит опубликованию (обнародованию) и вступает в силу  с момента опубликования (обнародования) в установленном порядке.</w:t>
      </w:r>
    </w:p>
    <w:p>
      <w:pPr>
        <w:pStyle w:val="Style10"/>
        <w:rPr/>
      </w:pPr>
      <w:r>
        <w:rPr/>
        <w:t xml:space="preserve">  </w:t>
      </w:r>
    </w:p>
    <w:p>
      <w:pPr>
        <w:pStyle w:val="Style10"/>
        <w:rPr/>
      </w:pPr>
      <w:r>
        <w:rPr/>
      </w:r>
    </w:p>
    <w:p>
      <w:pPr>
        <w:pStyle w:val="Style10"/>
        <w:rPr/>
      </w:pPr>
      <w:r>
        <w:rPr/>
        <w:t xml:space="preserve"> </w:t>
      </w:r>
      <w:r>
        <w:rPr/>
        <w:t xml:space="preserve">Глава Эсто-Алтайского сельского </w:t>
      </w:r>
    </w:p>
    <w:p>
      <w:pPr>
        <w:pStyle w:val="Style10"/>
        <w:rPr/>
      </w:pPr>
      <w:r>
        <w:rPr/>
        <w:t xml:space="preserve"> </w:t>
      </w:r>
      <w:r>
        <w:rPr/>
        <w:t>муниципального образования</w:t>
      </w:r>
    </w:p>
    <w:p>
      <w:pPr>
        <w:pStyle w:val="Style10"/>
        <w:rPr/>
      </w:pPr>
      <w:r>
        <w:rPr/>
        <w:t xml:space="preserve"> </w:t>
      </w:r>
      <w:r>
        <w:rPr/>
        <w:t>Республики Калмыкия                                                                                  Гамзаев Ш.А.</w:t>
      </w:r>
    </w:p>
    <w:p>
      <w:pPr>
        <w:pStyle w:val="Style11"/>
        <w:spacing w:before="0" w:after="0"/>
        <w:jc w:val="right"/>
        <w:rPr/>
      </w:pPr>
      <w:r>
        <w:rPr/>
      </w:r>
    </w:p>
    <w:p>
      <w:pPr>
        <w:pStyle w:val="Style11"/>
        <w:spacing w:before="0" w:after="0"/>
        <w:jc w:val="right"/>
        <w:rPr/>
      </w:pPr>
      <w:r>
        <w:rPr/>
      </w:r>
    </w:p>
    <w:p>
      <w:pPr>
        <w:pStyle w:val="Style11"/>
        <w:spacing w:before="0" w:after="0"/>
        <w:jc w:val="right"/>
        <w:rPr/>
      </w:pPr>
      <w:r>
        <w:rPr/>
      </w:r>
    </w:p>
    <w:p>
      <w:pPr>
        <w:pStyle w:val="Style11"/>
        <w:spacing w:before="0" w:after="0"/>
        <w:jc w:val="right"/>
        <w:rPr/>
      </w:pPr>
      <w:r>
        <w:rPr/>
      </w:r>
    </w:p>
    <w:p>
      <w:pPr>
        <w:pStyle w:val="Style11"/>
        <w:spacing w:before="0" w:after="0"/>
        <w:jc w:val="right"/>
        <w:rPr/>
      </w:pPr>
      <w:r>
        <w:rPr/>
      </w:r>
    </w:p>
    <w:p>
      <w:pPr>
        <w:pStyle w:val="Style11"/>
        <w:spacing w:before="0" w:after="0"/>
        <w:jc w:val="right"/>
        <w:rPr/>
      </w:pPr>
      <w:r>
        <w:rPr/>
        <w:t>Приложение к решению</w:t>
      </w:r>
    </w:p>
    <w:p>
      <w:pPr>
        <w:pStyle w:val="Style11"/>
        <w:spacing w:before="0" w:after="0"/>
        <w:jc w:val="right"/>
        <w:rPr/>
      </w:pPr>
      <w:r>
        <w:rPr/>
        <w:t>Собрания депутатов Эсто-Алтайского</w:t>
      </w:r>
    </w:p>
    <w:p>
      <w:pPr>
        <w:pStyle w:val="Style11"/>
        <w:spacing w:before="0" w:after="0"/>
        <w:jc w:val="right"/>
        <w:rPr/>
      </w:pPr>
      <w:r>
        <w:rPr/>
        <w:t>сельского муниципального образования</w:t>
      </w:r>
    </w:p>
    <w:p>
      <w:pPr>
        <w:pStyle w:val="Style11"/>
        <w:spacing w:before="0" w:after="0"/>
        <w:jc w:val="right"/>
        <w:rPr/>
      </w:pPr>
      <w:r>
        <w:rPr/>
        <w:t>Республики Калмыкия</w:t>
      </w:r>
    </w:p>
    <w:p>
      <w:pPr>
        <w:pStyle w:val="Style11"/>
        <w:spacing w:before="0" w:after="0"/>
        <w:jc w:val="right"/>
        <w:rPr/>
      </w:pPr>
      <w:r>
        <w:rPr/>
        <w:t xml:space="preserve">  </w:t>
      </w:r>
      <w:r>
        <w:rPr/>
        <w:t>от 31 марта 2014 г. № 4</w:t>
      </w:r>
    </w:p>
    <w:p>
      <w:pPr>
        <w:pStyle w:val="Style11"/>
        <w:spacing w:before="0" w:after="0"/>
        <w:jc w:val="right"/>
        <w:rPr/>
      </w:pPr>
      <w:r>
        <w:rPr/>
      </w:r>
    </w:p>
    <w:p>
      <w:pPr>
        <w:pStyle w:val="Style11"/>
        <w:spacing w:before="0" w:after="0"/>
        <w:jc w:val="center"/>
        <w:rPr>
          <w:b/>
          <w:b/>
          <w:sz w:val="22"/>
          <w:szCs w:val="22"/>
        </w:rPr>
      </w:pPr>
      <w:r>
        <w:rPr>
          <w:b/>
        </w:rPr>
        <w:t>ПОЛОЖЕНИЕ</w:t>
        <w:br/>
      </w:r>
      <w:r>
        <w:rPr>
          <w:b/>
          <w:sz w:val="22"/>
          <w:szCs w:val="22"/>
        </w:rPr>
        <w:t xml:space="preserve">о предоставлении гражданами, претендующими на замещение должностей муниципальной службы, и лицами, замещающими должности муниципальной службы в Эсто-Алтайском сельском муниципальном образовании Республики Калмыкия  сведений о доходах, </w:t>
      </w:r>
    </w:p>
    <w:p>
      <w:pPr>
        <w:pStyle w:val="Style11"/>
        <w:spacing w:before="0" w:after="0"/>
        <w:jc w:val="center"/>
        <w:rPr/>
      </w:pPr>
      <w:r>
        <w:rPr>
          <w:b/>
          <w:sz w:val="22"/>
          <w:szCs w:val="22"/>
        </w:rPr>
        <w:t>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b/>
        </w:rPr>
        <w:br/>
      </w:r>
    </w:p>
    <w:p>
      <w:pPr>
        <w:pStyle w:val="Style11"/>
        <w:spacing w:before="0" w:after="0"/>
        <w:ind w:firstLine="708"/>
        <w:jc w:val="both"/>
        <w:rPr/>
      </w:pPr>
      <w:r>
        <w:rPr/>
        <w:t>1. Настоящее Положение о предоставлении гражданами, претендующими на замещение должностей муниципальной службы и лицами, замещающими должности муниципальной службы в Эсто-Алтайском сельском муниципальном образовании Республики Калмыкия,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Положение), устанавливает порядок предоставления гражданами, претендующими на замещение должностей муниципальной службы и лицами, замещающими должности муниципальной службы в органах местного самоуправления Эсто-Алтайского сельского муниципального образования Республики Калмыкия,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pPr>
        <w:pStyle w:val="Style11"/>
        <w:spacing w:before="0" w:after="0"/>
        <w:ind w:firstLine="708"/>
        <w:jc w:val="both"/>
        <w:rPr/>
      </w:pPr>
      <w:r>
        <w:rPr/>
        <w:t>2. Обязанность предоставлять сведения о доходах, об имуществе и обязательствах имущественного характера возлагается  на гражданина, претендующего на замещение должности муниципальной службы (далее – гражданин), предусмотренной перечнем должностей Эсто-Алтайского сельского муниципального образования Республики Калмыкия, и на лицо, замещающее должность муниципальной службы, предусмотренные этим перечнем должностей.</w:t>
      </w:r>
    </w:p>
    <w:p>
      <w:pPr>
        <w:pStyle w:val="Style11"/>
        <w:spacing w:before="0" w:after="0"/>
        <w:ind w:firstLine="708"/>
        <w:jc w:val="both"/>
        <w:rPr/>
      </w:pPr>
      <w:r>
        <w:rPr/>
        <w:t xml:space="preserve">3. Сведения о доходах, об имуществе и обязательствах имущественного характера предоставляются по утвержденным формам справок:    </w:t>
      </w:r>
    </w:p>
    <w:p>
      <w:pPr>
        <w:pStyle w:val="Style11"/>
        <w:spacing w:before="0" w:after="0"/>
        <w:ind w:firstLine="708"/>
        <w:jc w:val="both"/>
        <w:rPr/>
      </w:pPr>
      <w:r>
        <w:rPr/>
        <w:t>1) гражданином – при назначении на должность муниципальной службы, предусмотренную перечнем должностей Эсто-Алтайского сельского муниципального образования Республики Калмыкия;</w:t>
      </w:r>
    </w:p>
    <w:p>
      <w:pPr>
        <w:pStyle w:val="Style11"/>
        <w:spacing w:before="0" w:after="0"/>
        <w:ind w:firstLine="708"/>
        <w:jc w:val="both"/>
        <w:rPr/>
      </w:pPr>
      <w:r>
        <w:rPr/>
        <w:t>2) лицом, замещающим должность муниципальной службы, предусмотренную перечнем должностей Эсто-Алтайского сельского муниципального образования Республики Калмыкия, - ежегодно не позднее 30 апреля года, следующего за отчетным.</w:t>
      </w:r>
    </w:p>
    <w:p>
      <w:pPr>
        <w:pStyle w:val="Style11"/>
        <w:spacing w:before="0" w:after="0"/>
        <w:ind w:firstLine="708"/>
        <w:jc w:val="both"/>
        <w:rPr/>
      </w:pPr>
      <w:r>
        <w:rPr/>
        <w:t>4. Гражданин при назначении на должность муниципальной службы представляет:</w:t>
      </w:r>
    </w:p>
    <w:p>
      <w:pPr>
        <w:pStyle w:val="Style11"/>
        <w:spacing w:before="0" w:after="0"/>
        <w:ind w:firstLine="708"/>
        <w:jc w:val="both"/>
        <w:rPr/>
      </w:pPr>
      <w:r>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pPr>
        <w:pStyle w:val="Style11"/>
        <w:spacing w:before="0" w:after="0"/>
        <w:ind w:firstLine="708"/>
        <w:jc w:val="both"/>
        <w:rPr/>
      </w:pPr>
      <w:r>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pPr>
        <w:pStyle w:val="Style11"/>
        <w:spacing w:before="0" w:after="0"/>
        <w:ind w:firstLine="708"/>
        <w:jc w:val="both"/>
        <w:rPr/>
      </w:pPr>
      <w:r>
        <w:rPr/>
        <w:t xml:space="preserve">5. Лицо, замещающее должность муниципальной службы, представляет  ежегодно, не позднее 30 апреля года, следующего за отчетным: </w:t>
      </w:r>
    </w:p>
    <w:p>
      <w:pPr>
        <w:pStyle w:val="Style11"/>
        <w:spacing w:before="0" w:after="0"/>
        <w:ind w:firstLine="708"/>
        <w:jc w:val="both"/>
        <w:rPr/>
      </w:pPr>
      <w:r>
        <w:rP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pPr>
        <w:pStyle w:val="Style11"/>
        <w:spacing w:before="0" w:after="0"/>
        <w:ind w:firstLine="708"/>
        <w:jc w:val="both"/>
        <w:rPr/>
      </w:pPr>
      <w:r>
        <w:rPr/>
        <w:t xml:space="preserve">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w:t>
      </w:r>
    </w:p>
    <w:p>
      <w:pPr>
        <w:pStyle w:val="Style11"/>
        <w:spacing w:before="0" w:after="0"/>
        <w:ind w:firstLine="708"/>
        <w:jc w:val="both"/>
        <w:rPr/>
      </w:pPr>
      <w:r>
        <w:rPr/>
        <w:t>6. Сведения о доходах, об имуществе и обязательствах имущественного характера представляются в администрацию Эсто-Алтайского сельского муниципального образования Республики Калмыкия.</w:t>
      </w:r>
    </w:p>
    <w:p>
      <w:pPr>
        <w:pStyle w:val="Style11"/>
        <w:spacing w:before="0" w:after="0"/>
        <w:ind w:firstLine="708"/>
        <w:jc w:val="both"/>
        <w:rPr/>
      </w:pPr>
      <w:r>
        <w:rPr/>
        <w:t>7. В случае, если гражданин или лицо, замещающее муниципальную должность, обнаружили, что в представленных ими в администрацию Эсто-Алтайского сельского муниципального образования Республики Калмыкия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pPr>
        <w:pStyle w:val="Style11"/>
        <w:spacing w:before="0" w:after="0"/>
        <w:ind w:firstLine="708"/>
        <w:jc w:val="both"/>
        <w:rPr/>
      </w:pPr>
      <w:r>
        <w:rPr/>
        <w:t>Уточненные сведения, представленные лицом, замещающим должность муниципальной службы, в течение трех месяцев после окончания срока, указанного в подпункте 2 пункта 3 настоящего Положения, не считается представленными с нарушением срока.</w:t>
      </w:r>
    </w:p>
    <w:p>
      <w:pPr>
        <w:pStyle w:val="Style11"/>
        <w:spacing w:before="0" w:after="0"/>
        <w:ind w:firstLine="708"/>
        <w:jc w:val="both"/>
        <w:rPr/>
      </w:pPr>
      <w:r>
        <w:rPr/>
        <w:t xml:space="preserve">8. В случае непредставлении по объективным причинам лицом, замещающим должность муниципальной службы,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  </w:t>
      </w:r>
    </w:p>
    <w:p>
      <w:pPr>
        <w:pStyle w:val="Style11"/>
        <w:spacing w:before="0" w:after="0"/>
        <w:ind w:firstLine="708"/>
        <w:jc w:val="both"/>
        <w:rPr/>
      </w:pPr>
      <w:r>
        <w:rP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лицом, замещающим должность муниципальной службы, осуществляется в соответствии с законодательством Российской Федерации.</w:t>
      </w:r>
    </w:p>
    <w:p>
      <w:pPr>
        <w:pStyle w:val="Style11"/>
        <w:spacing w:before="0" w:after="0"/>
        <w:ind w:firstLine="708"/>
        <w:jc w:val="both"/>
        <w:rPr/>
      </w:pPr>
      <w:r>
        <w:rPr/>
        <w:t xml:space="preserve">10. Сведения о доходах, об имуществе и обязательствах имущественного характера, представляемые в соответствии с настоящим Положением гражданином и лицом, замещающим должность муниципальной службы, являются сведениями конфиденциального характера, если федеральным законом они не отнесены к сведениям, составляющим государственную тайну. </w:t>
      </w:r>
    </w:p>
    <w:p>
      <w:pPr>
        <w:pStyle w:val="Style11"/>
        <w:spacing w:before="0" w:after="0"/>
        <w:ind w:firstLine="708"/>
        <w:jc w:val="both"/>
        <w:rPr/>
      </w:pPr>
      <w:r>
        <w:rPr/>
        <w:t>Эти сведения представляются в администрацию Эсто-Алтайского сельского муниципального образования Республики Калмыкия.</w:t>
      </w:r>
    </w:p>
    <w:p>
      <w:pPr>
        <w:pStyle w:val="Style11"/>
        <w:spacing w:before="0" w:after="0"/>
        <w:ind w:firstLine="708"/>
        <w:jc w:val="both"/>
        <w:rPr/>
      </w:pPr>
      <w:r>
        <w:rPr/>
        <w:t>11. Сведения о доходах, об имуществе и обязательствах имущественного характера лица, замещающего должность муниципальной службы, его супруги (супруга) и несовершеннолетних детей размещаются в информационно-телекоммуникационной сети Интернет на официальном сайте Эсто-Алтайского сельского муниципального образования Республики Калмыкия (</w:t>
      </w:r>
      <w:r>
        <w:rPr>
          <w:lang w:val="en-US"/>
        </w:rPr>
        <w:t>www</w:t>
      </w:r>
      <w:r>
        <w:rPr/>
        <w:t>.</w:t>
      </w:r>
      <w:r>
        <w:rPr>
          <w:lang w:val="en-US"/>
        </w:rPr>
        <w:t>esto</w:t>
      </w:r>
      <w:r>
        <w:rPr/>
        <w:t>-</w:t>
      </w:r>
      <w:r>
        <w:rPr>
          <w:lang w:val="en-US"/>
        </w:rPr>
        <w:t>altay</w:t>
      </w:r>
      <w:r>
        <w:rPr/>
        <w:t>.</w:t>
      </w:r>
      <w:r>
        <w:rPr>
          <w:lang w:val="en-US"/>
        </w:rPr>
        <w:t>ru</w:t>
      </w:r>
      <w:r>
        <w:rPr/>
        <w:t xml:space="preserve">) и предоставляются средствам массовой информации для опубликования по их запросам. </w:t>
      </w:r>
    </w:p>
    <w:p>
      <w:pPr>
        <w:pStyle w:val="Style11"/>
        <w:spacing w:before="0" w:after="0"/>
        <w:ind w:firstLine="708"/>
        <w:jc w:val="both"/>
        <w:rPr/>
      </w:pPr>
      <w:r>
        <w:rPr/>
        <w:t>12. Лица, замещающие должности муниципальной службы, в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pPr>
        <w:pStyle w:val="Style11"/>
        <w:spacing w:before="0" w:after="0"/>
        <w:ind w:firstLine="708"/>
        <w:jc w:val="both"/>
        <w:rPr/>
      </w:pPr>
      <w:r>
        <w:rPr/>
        <w:t>13. Сведения о доходах, об имуществе и обязательствах имущественного характера, представленные в соответствии с настоящим Положением, гражданином или лицом, замещающим должность муниципальной службы, указанные в пункте 6 настоящего Положения, при назначении на муниципальную должность, а  также представляемые лицом, замещающим муниципальную должность, предоставляются ежегодно и информация о результатах проверки достоверности и полноты этих сведений приобщаются к личному делу муниципального служащего.</w:t>
      </w:r>
    </w:p>
    <w:p>
      <w:pPr>
        <w:pStyle w:val="Style11"/>
        <w:spacing w:before="0" w:after="0"/>
        <w:ind w:firstLine="708"/>
        <w:jc w:val="both"/>
        <w:rPr/>
      </w:pPr>
      <w:r>
        <w:rPr/>
        <w:t>В случае, если гражданин или лицо, замещающее муниципальную должность, указанные в пункте 6 настоящего Положения, представившие в администрацию Эсто-Алтайского сельского муниципального образования Республики Калмыкия справки о своих доходах,  об имуществе и обязательствах имущественного характера, не были назначены на муниципальную должность, предусмотренную перечнем должностей Эсто-Алтайского сельского муниципального образования Республики Калмыкия, эти справки возвращаются им по их письменному заявлению вместе с другими документами.</w:t>
      </w:r>
    </w:p>
    <w:p>
      <w:pPr>
        <w:pStyle w:val="Style11"/>
        <w:spacing w:before="0" w:after="0"/>
        <w:ind w:firstLine="708"/>
        <w:jc w:val="both"/>
        <w:rPr/>
      </w:pPr>
      <w:r>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муниципальную должность, а лицо, замещающее муниципальную должность, освобождается от должности или подвергается иным видам дисциплинарной ответственности в соответствии с законодательством Российской Федерации.</w:t>
      </w:r>
    </w:p>
    <w:p>
      <w:pPr>
        <w:pStyle w:val="Normal"/>
        <w:jc w:val="both"/>
        <w:rPr/>
      </w:pPr>
      <w:r>
        <w:rPr/>
      </w:r>
    </w:p>
    <w:p>
      <w:pPr>
        <w:pStyle w:val="Normal"/>
        <w:rPr/>
      </w:pPr>
      <w:r>
        <w:rPr/>
      </w:r>
    </w:p>
    <w:p>
      <w:pPr>
        <w:pStyle w:val="Normal"/>
        <w:jc w:val="both"/>
        <w:rPr>
          <w:sz w:val="27"/>
          <w:szCs w:val="27"/>
        </w:rPr>
      </w:pPr>
      <w:r>
        <w:rPr>
          <w:sz w:val="27"/>
          <w:szCs w:val="27"/>
        </w:rPr>
      </w:r>
    </w:p>
    <w:p>
      <w:pPr>
        <w:pStyle w:val="Normal"/>
        <w:jc w:val="right"/>
        <w:rPr>
          <w:sz w:val="27"/>
          <w:szCs w:val="27"/>
        </w:rPr>
      </w:pPr>
      <w:r>
        <w:rPr>
          <w:sz w:val="27"/>
          <w:szCs w:val="27"/>
        </w:rPr>
      </w:r>
    </w:p>
    <w:p>
      <w:pPr>
        <w:pStyle w:val="Normal"/>
        <w:jc w:val="right"/>
        <w:rPr>
          <w:sz w:val="27"/>
          <w:szCs w:val="27"/>
        </w:rPr>
      </w:pPr>
      <w:r>
        <w:rPr>
          <w:sz w:val="27"/>
          <w:szCs w:val="27"/>
        </w:rPr>
      </w:r>
    </w:p>
    <w:sectPr>
      <w:type w:val="nextPage"/>
      <w:pgSz w:w="11906" w:h="16838"/>
      <w:pgMar w:left="1134"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Times New Roman">
    <w:charset w:val="cc"/>
    <w:family w:val="roman"/>
    <w:pitch w:val="variable"/>
  </w:font>
  <w:font w:name="Arial">
    <w:charset w:val="cc"/>
    <w:family w:val="swiss"/>
    <w:pitch w:val="variable"/>
  </w:font>
  <w:font w:name="Courier New">
    <w:charset w:val="cc"/>
    <w:family w:val="modern"/>
    <w:pitch w:val="default"/>
  </w:font>
  <w:font w:name="Wingdings">
    <w:charset w:val="02"/>
    <w:family w:val="auto"/>
    <w:pitch w:val="variable"/>
  </w:font>
  <w:font w:name="Calibri">
    <w:altName w:val="Times New Roman"/>
    <w:charset w:val="cc"/>
    <w:family w:val="auto"/>
    <w:pitch w:val="default"/>
  </w:font>
  <w:font w:name="Tahoma">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Heading1">
    <w:name w:val="Heading 1"/>
    <w:basedOn w:val="Normal"/>
    <w:next w:val="Normal"/>
    <w:qFormat/>
    <w:pPr>
      <w:keepNext w:val="true"/>
      <w:numPr>
        <w:ilvl w:val="0"/>
        <w:numId w:val="1"/>
      </w:numPr>
      <w:ind w:firstLine="540"/>
      <w:jc w:val="both"/>
      <w:outlineLvl w:val="0"/>
    </w:pPr>
    <w:rPr>
      <w:b/>
      <w:bCs/>
    </w:rPr>
  </w:style>
  <w:style w:type="paragraph" w:styleId="Heading2">
    <w:name w:val="Heading 2"/>
    <w:basedOn w:val="Normal"/>
    <w:next w:val="Normal"/>
    <w:qFormat/>
    <w:pPr>
      <w:keepNext w:val="true"/>
      <w:numPr>
        <w:ilvl w:val="1"/>
        <w:numId w:val="1"/>
      </w:numPr>
      <w:autoSpaceDE w:val="false"/>
      <w:ind w:firstLine="485"/>
      <w:jc w:val="both"/>
      <w:outlineLvl w:val="1"/>
    </w:pPr>
    <w:rPr>
      <w:rFonts w:ascii="Arial" w:hAnsi="Arial" w:cs="Arial"/>
      <w:b/>
      <w:bCs/>
      <w:sz w:val="22"/>
      <w:szCs w:val="22"/>
    </w:rPr>
  </w:style>
  <w:style w:type="paragraph" w:styleId="Heading3">
    <w:name w:val="Heading 3"/>
    <w:basedOn w:val="Normal"/>
    <w:next w:val="Normal"/>
    <w:qFormat/>
    <w:pPr>
      <w:keepNext w:val="true"/>
      <w:numPr>
        <w:ilvl w:val="2"/>
        <w:numId w:val="1"/>
      </w:numPr>
      <w:tabs>
        <w:tab w:val="left" w:pos="-23" w:leader="none"/>
      </w:tabs>
      <w:jc w:val="center"/>
      <w:outlineLvl w:val="2"/>
    </w:pPr>
    <w:rPr>
      <w:b/>
      <w:bCs/>
      <w:sz w:val="28"/>
      <w:szCs w:val="28"/>
    </w:rPr>
  </w:style>
  <w:style w:type="paragraph" w:styleId="Heading4">
    <w:name w:val="Heading 4"/>
    <w:basedOn w:val="Normal"/>
    <w:next w:val="Normal"/>
    <w:qFormat/>
    <w:pPr>
      <w:keepNext w:val="true"/>
      <w:numPr>
        <w:ilvl w:val="3"/>
        <w:numId w:val="1"/>
      </w:numPr>
      <w:tabs>
        <w:tab w:val="left" w:pos="-23" w:leader="none"/>
      </w:tabs>
      <w:jc w:val="both"/>
      <w:outlineLvl w:val="3"/>
    </w:pPr>
    <w:rPr>
      <w:sz w:val="28"/>
      <w:szCs w:val="28"/>
    </w:rPr>
  </w:style>
  <w:style w:type="paragraph" w:styleId="Heading5">
    <w:name w:val="Heading 5"/>
    <w:basedOn w:val="Normal"/>
    <w:next w:val="Normal"/>
    <w:qFormat/>
    <w:pPr>
      <w:keepNext w:val="true"/>
      <w:numPr>
        <w:ilvl w:val="4"/>
        <w:numId w:val="1"/>
      </w:numPr>
      <w:tabs>
        <w:tab w:val="left" w:pos="-23" w:leader="none"/>
      </w:tabs>
      <w:jc w:val="center"/>
      <w:outlineLvl w:val="4"/>
    </w:pPr>
    <w:rPr>
      <w:b/>
      <w:bCs/>
      <w:sz w:val="22"/>
      <w:szCs w:val="28"/>
    </w:rPr>
  </w:style>
  <w:style w:type="paragraph" w:styleId="Heading6">
    <w:name w:val="Heading 6"/>
    <w:basedOn w:val="Normal"/>
    <w:next w:val="Normal"/>
    <w:qFormat/>
    <w:pPr>
      <w:keepNext w:val="true"/>
      <w:numPr>
        <w:ilvl w:val="5"/>
        <w:numId w:val="1"/>
      </w:numPr>
      <w:tabs>
        <w:tab w:val="left" w:pos="-23" w:leader="none"/>
        <w:tab w:val="right" w:pos="9540" w:leader="none"/>
      </w:tabs>
      <w:jc w:val="both"/>
      <w:outlineLvl w:val="5"/>
    </w:pPr>
    <w:rPr>
      <w:b/>
      <w:bCs/>
      <w:szCs w:val="28"/>
    </w:rPr>
  </w:style>
  <w:style w:type="character" w:styleId="WW8Num1z0">
    <w:name w:val="WW8Num1z0"/>
    <w:qFormat/>
    <w:rPr>
      <w:rFonts w:ascii="Times New Roman" w:hAnsi="Times New Roman" w:eastAsia="Times New Roman"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rFonts w:ascii="Times New Roman" w:hAnsi="Times New Roman" w:cs="Times New Roman"/>
    </w:rPr>
  </w:style>
  <w:style w:type="character" w:styleId="WW8Num3z0">
    <w:name w:val="WW8Num3z0"/>
    <w:qFormat/>
    <w:rPr>
      <w:rFonts w:ascii="Times New Roman" w:hAnsi="Times New Roman" w:cs="Times New Roman"/>
    </w:rPr>
  </w:style>
  <w:style w:type="character" w:styleId="WW8Num4z0">
    <w:name w:val="WW8Num4z0"/>
    <w:qFormat/>
    <w:rPr>
      <w:rFonts w:ascii="Times New Roman" w:hAnsi="Times New Roman" w:cs="Times New Roman"/>
    </w:rPr>
  </w:style>
  <w:style w:type="character" w:styleId="WW8Num5z0">
    <w:name w:val="WW8Num5z0"/>
    <w:qFormat/>
    <w:rPr>
      <w:rFonts w:ascii="Times New Roman" w:hAnsi="Times New Roman" w:cs="Times New Roman"/>
    </w:rPr>
  </w:style>
  <w:style w:type="character" w:styleId="WW8Num6z0">
    <w:name w:val="WW8Num6z0"/>
    <w:qFormat/>
    <w:rPr>
      <w:rFonts w:ascii="Times New Roman" w:hAnsi="Times New Roman" w:cs="Times New Roman"/>
    </w:rPr>
  </w:style>
  <w:style w:type="character" w:styleId="Style8">
    <w:name w:val="Основной шрифт абзаца"/>
    <w:qFormat/>
    <w:rPr/>
  </w:style>
  <w:style w:type="character" w:styleId="InternetLink">
    <w:name w:val="Internet Link"/>
    <w:rPr>
      <w:color w:val="0000FF"/>
      <w:u w:val="single"/>
    </w:rPr>
  </w:style>
  <w:style w:type="character" w:styleId="FontStyle22">
    <w:name w:val="Font Style22"/>
    <w:qFormat/>
    <w:rPr>
      <w:rFonts w:ascii="Times New Roman" w:hAnsi="Times New Roman" w:cs="Times New Roman"/>
      <w:sz w:val="26"/>
      <w:szCs w:val="26"/>
    </w:rPr>
  </w:style>
  <w:style w:type="character" w:styleId="FontStyle23">
    <w:name w:val="Font Style23"/>
    <w:qFormat/>
    <w:rPr>
      <w:rFonts w:ascii="Times New Roman" w:hAnsi="Times New Roman" w:cs="Times New Roman"/>
      <w:i/>
      <w:iCs/>
      <w:sz w:val="26"/>
      <w:szCs w:val="26"/>
    </w:rPr>
  </w:style>
  <w:style w:type="character" w:styleId="FontStyle27">
    <w:name w:val="Font Style27"/>
    <w:qFormat/>
    <w:rPr>
      <w:rFonts w:ascii="Times New Roman" w:hAnsi="Times New Roman" w:cs="Times New Roman"/>
      <w:b/>
      <w:bCs/>
      <w:i/>
      <w:iCs/>
      <w:sz w:val="26"/>
      <w:szCs w:val="26"/>
    </w:rPr>
  </w:style>
  <w:style w:type="character" w:styleId="FontStyle29">
    <w:name w:val="Font Style29"/>
    <w:qFormat/>
    <w:rPr>
      <w:rFonts w:ascii="Times New Roman" w:hAnsi="Times New Roman" w:cs="Times New Roman"/>
      <w:sz w:val="16"/>
      <w:szCs w:val="16"/>
    </w:rPr>
  </w:style>
  <w:style w:type="character" w:styleId="2">
    <w:name w:val=" Знак Знак2"/>
    <w:qFormat/>
    <w:rPr>
      <w:sz w:val="24"/>
      <w:szCs w:val="24"/>
    </w:rPr>
  </w:style>
  <w:style w:type="character" w:styleId="1">
    <w:name w:val=" Знак Знак1"/>
    <w:qFormat/>
    <w:rPr>
      <w:sz w:val="24"/>
      <w:szCs w:val="24"/>
    </w:rPr>
  </w:style>
  <w:style w:type="character" w:styleId="Style9">
    <w:name w:val=" Знак Знак"/>
    <w:qFormat/>
    <w:rPr>
      <w:sz w:val="28"/>
    </w:rPr>
  </w:style>
  <w:style w:type="character" w:styleId="Emphasis">
    <w:name w:val="Emphasis"/>
    <w:basedOn w:val="Style8"/>
    <w:qFormat/>
    <w:rPr>
      <w:i/>
      <w:iCs/>
    </w:rPr>
  </w:style>
  <w:style w:type="paragraph" w:styleId="Heading">
    <w:name w:val="Heading"/>
    <w:basedOn w:val="Normal"/>
    <w:next w:val="TextBody"/>
    <w:qFormat/>
    <w:pPr>
      <w:jc w:val="center"/>
    </w:pPr>
    <w:rPr>
      <w:sz w:val="28"/>
      <w:szCs w:val="20"/>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3">
    <w:name w:val="Основной текст с отступом 3"/>
    <w:basedOn w:val="Normal"/>
    <w:qFormat/>
    <w:pPr>
      <w:ind w:firstLine="540"/>
      <w:jc w:val="both"/>
    </w:pPr>
    <w:rPr>
      <w:b/>
      <w:bCs/>
    </w:rPr>
  </w:style>
  <w:style w:type="paragraph" w:styleId="ConsTitle">
    <w:name w:val="ConsTitle"/>
    <w:qFormat/>
    <w:pPr>
      <w:widowControl w:val="false"/>
      <w:autoSpaceDE w:val="false"/>
      <w:ind w:right="19772" w:hanging="0"/>
    </w:pPr>
    <w:rPr>
      <w:rFonts w:ascii="Arial" w:hAnsi="Arial" w:eastAsia="Times New Roman" w:cs="Arial"/>
      <w:b/>
      <w:bCs/>
      <w:color w:val="auto"/>
      <w:sz w:val="16"/>
      <w:szCs w:val="16"/>
      <w:lang w:val="ru-RU" w:bidi="ar-SA" w:eastAsia="zh-CN"/>
    </w:rPr>
  </w:style>
  <w:style w:type="paragraph" w:styleId="21">
    <w:name w:val="Основной текст 2"/>
    <w:basedOn w:val="Normal"/>
    <w:qFormat/>
    <w:pPr>
      <w:tabs>
        <w:tab w:val="left" w:pos="-23" w:leader="none"/>
      </w:tabs>
      <w:jc w:val="both"/>
    </w:pPr>
    <w:rPr>
      <w:szCs w:val="28"/>
    </w:rPr>
  </w:style>
  <w:style w:type="paragraph" w:styleId="31">
    <w:name w:val="Основной текст 3"/>
    <w:basedOn w:val="Normal"/>
    <w:qFormat/>
    <w:pPr>
      <w:tabs>
        <w:tab w:val="left" w:pos="-23" w:leader="none"/>
      </w:tabs>
      <w:jc w:val="both"/>
    </w:pPr>
    <w:rPr>
      <w:sz w:val="28"/>
      <w:szCs w:val="28"/>
    </w:rPr>
  </w:style>
  <w:style w:type="paragraph" w:styleId="Style10">
    <w:name w:val="Без интервала"/>
    <w:qFormat/>
    <w:pPr>
      <w:widowControl/>
    </w:pPr>
    <w:rPr>
      <w:rFonts w:ascii="Times New Roman" w:hAnsi="Times New Roman" w:eastAsia="Times New Roman" w:cs="Times New Roman"/>
      <w:color w:val="auto"/>
      <w:sz w:val="24"/>
      <w:szCs w:val="24"/>
      <w:lang w:val="ru-RU" w:bidi="ar-SA" w:eastAsia="zh-CN"/>
    </w:rPr>
  </w:style>
  <w:style w:type="paragraph" w:styleId="ConsPlusTitle">
    <w:name w:val="ConsPlusTitle"/>
    <w:qFormat/>
    <w:pPr>
      <w:widowControl w:val="false"/>
      <w:autoSpaceDE w:val="false"/>
    </w:pPr>
    <w:rPr>
      <w:rFonts w:ascii="Calibri;Times New Roman" w:hAnsi="Calibri;Times New Roman" w:eastAsia="Calibri;Times New Roman" w:cs="Calibri;Times New Roman"/>
      <w:b/>
      <w:bCs/>
      <w:color w:val="auto"/>
      <w:sz w:val="22"/>
      <w:szCs w:val="22"/>
      <w:lang w:val="ru-RU" w:bidi="ar-SA" w:eastAsia="zh-CN"/>
    </w:rPr>
  </w:style>
  <w:style w:type="paragraph" w:styleId="Style31">
    <w:name w:val="Style3"/>
    <w:basedOn w:val="Normal"/>
    <w:qFormat/>
    <w:pPr>
      <w:widowControl w:val="false"/>
      <w:autoSpaceDE w:val="false"/>
      <w:spacing w:lineRule="exact" w:line="319"/>
      <w:jc w:val="center"/>
    </w:pPr>
    <w:rPr/>
  </w:style>
  <w:style w:type="paragraph" w:styleId="Style71">
    <w:name w:val="Style7"/>
    <w:basedOn w:val="Normal"/>
    <w:qFormat/>
    <w:pPr>
      <w:widowControl w:val="false"/>
      <w:autoSpaceDE w:val="false"/>
      <w:spacing w:lineRule="exact" w:line="323"/>
      <w:jc w:val="both"/>
    </w:pPr>
    <w:rPr/>
  </w:style>
  <w:style w:type="paragraph" w:styleId="Style81">
    <w:name w:val="Style8"/>
    <w:basedOn w:val="Normal"/>
    <w:qFormat/>
    <w:pPr>
      <w:widowControl w:val="false"/>
      <w:autoSpaceDE w:val="false"/>
      <w:spacing w:lineRule="exact" w:line="323"/>
      <w:ind w:firstLine="691"/>
      <w:jc w:val="both"/>
    </w:pPr>
    <w:rPr/>
  </w:style>
  <w:style w:type="paragraph" w:styleId="Style91">
    <w:name w:val="Style9"/>
    <w:basedOn w:val="Normal"/>
    <w:qFormat/>
    <w:pPr>
      <w:widowControl w:val="false"/>
      <w:autoSpaceDE w:val="false"/>
      <w:spacing w:lineRule="exact" w:line="323"/>
      <w:ind w:firstLine="2832"/>
    </w:pPr>
    <w:rPr/>
  </w:style>
  <w:style w:type="paragraph" w:styleId="Style13">
    <w:name w:val="Style13"/>
    <w:basedOn w:val="Normal"/>
    <w:qFormat/>
    <w:pPr>
      <w:widowControl w:val="false"/>
      <w:autoSpaceDE w:val="false"/>
      <w:spacing w:lineRule="exact" w:line="325"/>
      <w:ind w:firstLine="739"/>
      <w:jc w:val="both"/>
    </w:pPr>
    <w:rPr/>
  </w:style>
  <w:style w:type="paragraph" w:styleId="Style14">
    <w:name w:val="Style14"/>
    <w:basedOn w:val="Normal"/>
    <w:qFormat/>
    <w:pPr>
      <w:widowControl w:val="false"/>
      <w:autoSpaceDE w:val="false"/>
      <w:jc w:val="center"/>
    </w:pPr>
    <w:rPr/>
  </w:style>
  <w:style w:type="paragraph" w:styleId="Style15">
    <w:name w:val="Style15"/>
    <w:basedOn w:val="Normal"/>
    <w:qFormat/>
    <w:pPr>
      <w:widowControl w:val="false"/>
      <w:autoSpaceDE w:val="false"/>
      <w:spacing w:lineRule="exact" w:line="214"/>
      <w:jc w:val="both"/>
    </w:pPr>
    <w:rPr/>
  </w:style>
  <w:style w:type="paragraph" w:styleId="Style17">
    <w:name w:val="Style17"/>
    <w:basedOn w:val="Normal"/>
    <w:qFormat/>
    <w:pPr>
      <w:widowControl w:val="false"/>
      <w:autoSpaceDE w:val="false"/>
      <w:spacing w:lineRule="exact" w:line="319"/>
      <w:ind w:hanging="194"/>
    </w:pPr>
    <w:rPr/>
  </w:style>
  <w:style w:type="paragraph" w:styleId="TextBodyIndent">
    <w:name w:val="Body Text Indent"/>
    <w:basedOn w:val="Normal"/>
    <w:pPr>
      <w:spacing w:before="0" w:after="120"/>
      <w:ind w:left="283" w:hanging="0"/>
    </w:pPr>
    <w:rPr/>
  </w:style>
  <w:style w:type="paragraph" w:styleId="Style11">
    <w:name w:val="Обычный (веб)"/>
    <w:basedOn w:val="Normal"/>
    <w:qFormat/>
    <w:pPr>
      <w:spacing w:before="280" w:after="280"/>
    </w:pPr>
    <w:rPr/>
  </w:style>
  <w:style w:type="paragraph" w:styleId="Western">
    <w:name w:val="western"/>
    <w:basedOn w:val="Normal"/>
    <w:qFormat/>
    <w:pPr>
      <w:spacing w:before="280" w:after="28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dzio@admnsk.ru" TargetMode="External"/><Relationship Id="rId4" Type="http://schemas.openxmlformats.org/officeDocument/2006/relationships/hyperlink" Target="mailto:admjurist@rambler.ru" TargetMode="External"/><Relationship Id="rId5" Type="http://schemas.openxmlformats.org/officeDocument/2006/relationships/hyperlink" Target="mailto:admjurist@rambler.ru"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51</TotalTime>
  <Application>LibreOffice/6.0.3.2$Linux_X86_64 LibreOffice_project/00m0$Build-2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2014-02-12T14:11:00Z</dcterms:created>
  <dc:creator>1</dc:creator>
  <dc:description/>
  <cp:keywords/>
  <dc:language>en-US</dc:language>
  <cp:lastModifiedBy>Владелец</cp:lastModifiedBy>
  <cp:lastPrinted>2014-02-12T15:48:00Z</cp:lastPrinted>
  <dcterms:modified xsi:type="dcterms:W3CDTF">2014-04-01T09:23:00Z</dcterms:modified>
  <cp:revision>11</cp:revision>
  <dc:subject/>
  <dc:title/>
</cp:coreProperties>
</file>