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1803"/>
        <w:gridCol w:w="425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spacing w:before="0" w:after="0"/>
              <w:ind w:left="652" w:hanging="43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/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t xml:space="preserve">        </w:t>
            </w: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ИНН 0812900527, т. 8(84745) 98-2-41, e-mail: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tabs>
          <w:tab w:val="left" w:pos="-23" w:leader="none"/>
          <w:tab w:val="left" w:pos="567" w:leader="none"/>
        </w:tabs>
        <w:rPr/>
      </w:pPr>
      <w:r>
        <w:rPr/>
        <w:t xml:space="preserve">от «21» ноября  2013  года                        №  25 А </w:t>
        <w:tab/>
        <w:tab/>
        <w:t xml:space="preserve">                         с. Эсто-Алтай</w:t>
      </w:r>
    </w:p>
    <w:p>
      <w:pPr>
        <w:pStyle w:val="Normal"/>
        <w:tabs>
          <w:tab w:val="left" w:pos="-23" w:leader="none"/>
        </w:tabs>
        <w:rPr/>
      </w:pPr>
      <w:r>
        <w:rPr/>
      </w:r>
    </w:p>
    <w:tbl>
      <w:tblPr>
        <w:tblW w:w="122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  <w:gridCol w:w="4373"/>
      </w:tblGrid>
      <w:tr>
        <w:trPr/>
        <w:tc>
          <w:tcPr>
            <w:tcW w:w="7848" w:type="dxa"/>
            <w:tcBorders/>
            <w:shd w:fill="auto" w:val="clear"/>
          </w:tcPr>
          <w:p>
            <w:pPr>
              <w:pStyle w:val="Style16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Об установлении размера  учетной нормы  и нормы предоставления площади жилого помещения  в муниципальном жилом фонде Эсто-Алтайского сельского муниципального образования </w:t>
            </w:r>
          </w:p>
          <w:p>
            <w:pPr>
              <w:pStyle w:val="Style16"/>
              <w:jc w:val="both"/>
              <w:rPr>
                <w:b/>
                <w:b/>
              </w:rPr>
            </w:pPr>
            <w:r>
              <w:rPr>
                <w:b/>
              </w:rPr>
              <w:t>Республики Калмыкия</w:t>
            </w:r>
          </w:p>
        </w:tc>
        <w:tc>
          <w:tcPr>
            <w:tcW w:w="4373" w:type="dxa"/>
            <w:tcBorders/>
            <w:shd w:fill="auto" w:val="clear"/>
          </w:tcPr>
          <w:p>
            <w:pPr>
              <w:pStyle w:val="Style16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Style16"/>
        <w:jc w:val="both"/>
        <w:rPr>
          <w:color w:val="313131"/>
        </w:rPr>
      </w:pPr>
      <w:r>
        <w:rPr/>
        <w:t xml:space="preserve">          </w:t>
      </w:r>
      <w:r>
        <w:rPr/>
        <w:t>Руководствуясь ст. ст. 14, 50, 70  Жилищного кодекса Российской Федерации, ст. ст. 7,14 Федерального  закона  от 06.10.2003 № 131-ФЗ « Об общих принципах организации местного самоуправления в Российской Федерации»,</w:t>
      </w:r>
      <w:r>
        <w:rPr>
          <w:color w:val="313131"/>
        </w:rPr>
        <w:t xml:space="preserve">  </w:t>
      </w:r>
      <w:r>
        <w:rPr/>
        <w:t>Федеральным законом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Законом Республики Калмыкия от 03.11.2011 № 296-</w:t>
      </w:r>
      <w:r>
        <w:rPr>
          <w:lang w:val="en-US"/>
        </w:rPr>
        <w:t>IV</w:t>
      </w:r>
      <w:r>
        <w:rPr/>
        <w:t xml:space="preserve">-З « О правовом регулировании отдельных вопросов в сфере жилищных отношений», Уставом Эсто-Алтайского сельского муниципального образования  Республики Калмыкия  Собрание депутатов Эсто-Алтайского сельского муниципального образования Республики Калмыкия </w:t>
      </w:r>
    </w:p>
    <w:p>
      <w:pPr>
        <w:pStyle w:val="Style16"/>
        <w:jc w:val="both"/>
        <w:rPr/>
      </w:pPr>
      <w:r>
        <w:rPr/>
        <w:t xml:space="preserve">                                                            </w:t>
      </w:r>
      <w:r>
        <w:rPr/>
        <w:t>РЕШИЛО:</w:t>
      </w:r>
    </w:p>
    <w:p>
      <w:pPr>
        <w:pStyle w:val="Style15"/>
        <w:spacing w:before="0" w:after="0"/>
        <w:jc w:val="both"/>
        <w:rPr/>
      </w:pPr>
      <w:r>
        <w:rPr>
          <w:szCs w:val="24"/>
        </w:rPr>
        <w:t xml:space="preserve">      </w:t>
      </w:r>
      <w:r>
        <w:rPr/>
        <w:t xml:space="preserve">    </w:t>
      </w:r>
      <w:r>
        <w:rPr/>
        <w:t>1. Установить  учетную норму  площади жилого помещения в муниципальном жилом фонде Эсто-Алтайского сельского муниципального образования Республики Калмыкия  по договору социального найма   в размере 15,0 кв.м.  общей площади на каждого члена семьи в целях принятия на учет граждан в качестве нуждающихся в жилых помещениях.</w:t>
      </w:r>
    </w:p>
    <w:p>
      <w:pPr>
        <w:pStyle w:val="Style15"/>
        <w:spacing w:before="0" w:after="0"/>
        <w:jc w:val="both"/>
        <w:rPr/>
      </w:pPr>
      <w:r>
        <w:rPr/>
        <w:t xml:space="preserve">         </w:t>
      </w:r>
      <w:r>
        <w:rPr/>
        <w:t>2. Установить  норму предоставления площади жилого помещения в муниципальном жилом фонде Эсто-Алтайского сельского муниципального образования Республики Калмыкия  по договору социального найма  в размере  не менее 18,0 кв.м. общей площади на каждого члена семьи.</w:t>
      </w:r>
    </w:p>
    <w:p>
      <w:pPr>
        <w:pStyle w:val="Style15"/>
        <w:spacing w:before="0" w:after="0"/>
        <w:jc w:val="both"/>
        <w:rPr/>
      </w:pPr>
      <w:r>
        <w:rPr/>
        <w:t xml:space="preserve">        </w:t>
      </w:r>
      <w:r>
        <w:rPr/>
        <w:t>Для одиноко проживающих установить норму предоставления площади жилого помещения в муниципальном жилищном фонде Эсто-Алтайского сельского муниципального образования по договору социального найма в размере не менее 33 кв.м. общей площади.</w:t>
      </w:r>
    </w:p>
    <w:p>
      <w:pPr>
        <w:pStyle w:val="Style15"/>
        <w:spacing w:before="0" w:after="0"/>
        <w:jc w:val="both"/>
        <w:rPr/>
      </w:pPr>
      <w:r>
        <w:rPr/>
        <w:t xml:space="preserve">        </w:t>
      </w:r>
      <w:r>
        <w:rPr/>
        <w:t>Установить норму предоставления жилых помещений детям-сиротам и детям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 в размере не менее 33 кв.м.</w:t>
      </w:r>
    </w:p>
    <w:p>
      <w:pPr>
        <w:pStyle w:val="Style15"/>
        <w:spacing w:before="0" w:after="0"/>
        <w:jc w:val="both"/>
        <w:rPr/>
      </w:pPr>
      <w:r>
        <w:rPr/>
        <w:t xml:space="preserve">         </w:t>
      </w:r>
      <w:r>
        <w:rPr/>
        <w:t>3. Настоящее Решение вступает в силу с момента его официального опубликования (обнародования).</w:t>
      </w:r>
    </w:p>
    <w:p>
      <w:pPr>
        <w:pStyle w:val="Normal"/>
        <w:tabs>
          <w:tab w:val="left" w:pos="567" w:leader="none"/>
        </w:tabs>
        <w:jc w:val="both"/>
        <w:rPr>
          <w:color w:val="000000"/>
        </w:rPr>
      </w:pPr>
      <w:r>
        <w:rPr/>
        <w:t xml:space="preserve">        </w:t>
      </w:r>
      <w:r>
        <w:rPr/>
        <w:t>4.Контроль за исполнением  настоящего решения возложить на администрацию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Глава Эсто-Алтайского сельского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сельского муниципального образования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Республики Калмыкия                                                                                Гамзаев Ш.А.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1">
    <w:name w:val="Знак Знак1"/>
    <w:qFormat/>
    <w:rPr>
      <w:sz w:val="24"/>
      <w:szCs w:val="24"/>
      <w:lang w:val="ru-RU" w:bidi="ar-SA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реквизитПодпись"/>
    <w:basedOn w:val="Normal"/>
    <w:qFormat/>
    <w:pPr>
      <w:tabs>
        <w:tab w:val="left" w:pos="6804" w:leader="none"/>
      </w:tabs>
      <w:spacing w:before="360" w:after="0"/>
    </w:pPr>
    <w:rPr>
      <w:szCs w:val="20"/>
    </w:rPr>
  </w:style>
  <w:style w:type="paragraph" w:styleId="Style1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2014-01-29T13:24:00Z</dcterms:created>
  <dc:creator>Владелец</dc:creator>
  <dc:description/>
  <cp:keywords/>
  <dc:language>en-US</dc:language>
  <cp:lastModifiedBy>Владелец</cp:lastModifiedBy>
  <dcterms:modified xsi:type="dcterms:W3CDTF">2014-01-29T13:24:00Z</dcterms:modified>
  <cp:revision>3</cp:revision>
  <dc:subject/>
  <dc:title/>
</cp:coreProperties>
</file>