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0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027"/>
        <w:gridCol w:w="2163"/>
        <w:gridCol w:w="3890"/>
      </w:tblGrid>
      <w:tr>
        <w:trPr/>
        <w:tc>
          <w:tcPr>
            <w:tcW w:w="4027" w:type="dxa"/>
            <w:tcBorders/>
            <w:shd w:fill="auto" w:val="clear"/>
          </w:tcPr>
          <w:p>
            <w:pPr>
              <w:pStyle w:val="Normal"/>
              <w:snapToGrid w:val="false"/>
              <w:ind w:left="650"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extBody"/>
              <w:ind w:left="650" w:hanging="43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ХАЛЬМГ ТАН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ЧИН</w:t>
            </w:r>
          </w:p>
          <w:p>
            <w:pPr>
              <w:pStyle w:val="TextBody"/>
              <w:ind w:left="650"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 СЕЛ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Ə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Ə</w:t>
            </w:r>
          </w:p>
          <w:p>
            <w:pPr>
              <w:pStyle w:val="TextBody"/>
              <w:ind w:left="650" w:hanging="430"/>
              <w:jc w:val="center"/>
              <w:rPr/>
            </w:pPr>
            <w:r>
              <w:rPr>
                <w:b/>
                <w:sz w:val="20"/>
                <w:szCs w:val="20"/>
              </w:rPr>
              <w:t>МУНИЦИПАЛЬН Б</w:t>
            </w:r>
            <w:r>
              <w:rPr>
                <w:b/>
                <w:sz w:val="20"/>
                <w:szCs w:val="20"/>
                <w:lang w:val="en-US"/>
              </w:rPr>
              <w:t>Y</w:t>
            </w:r>
            <w:r>
              <w:rPr>
                <w:b/>
                <w:sz w:val="20"/>
                <w:szCs w:val="20"/>
              </w:rPr>
              <w:t>РДЭЦИИН</w:t>
            </w:r>
          </w:p>
          <w:p>
            <w:pPr>
              <w:pStyle w:val="TextBody"/>
              <w:spacing w:before="0" w:after="120"/>
              <w:ind w:left="650"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ДЕПУТАТНЫРИН ХУРЫГ</w:t>
            </w:r>
          </w:p>
        </w:tc>
        <w:tc>
          <w:tcPr>
            <w:tcW w:w="2163" w:type="dxa"/>
            <w:tcBorders/>
            <w:shd w:fill="auto" w:val="clear"/>
          </w:tcPr>
          <w:p>
            <w:pPr>
              <w:pStyle w:val="Normal"/>
              <w:ind w:hanging="430"/>
              <w:jc w:val="center"/>
              <w:rPr/>
            </w:pPr>
            <w:r>
              <w:rPr/>
              <w:drawing>
                <wp:inline distT="0" distB="0" distL="0" distR="0">
                  <wp:extent cx="819785" cy="87503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ind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ЭСТО-АЛТАЙСКОЕ СЕЛЬСКОЕ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РЕСПУБЛИКИ КАЛМЫКИЯ</w:t>
            </w:r>
          </w:p>
          <w:p>
            <w:pPr>
              <w:pStyle w:val="Normal"/>
              <w:tabs>
                <w:tab w:val="left" w:pos="2623" w:leader="none"/>
              </w:tabs>
              <w:ind w:hanging="43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>
        <w:trPr/>
        <w:tc>
          <w:tcPr>
            <w:tcW w:w="10080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ind w:left="650" w:hanging="430"/>
              <w:rPr>
                <w:b/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359026, 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Style w:val="Emphasis"/>
                <w:b/>
                <w:b/>
              </w:rPr>
            </w:pPr>
            <w:r>
              <w:rPr>
                <w:b/>
                <w:sz w:val="20"/>
                <w:szCs w:val="20"/>
              </w:rPr>
              <w:t xml:space="preserve">ИНН 0812900527, т. (84745) 98-2-41, e-mail: </w:t>
            </w:r>
            <w:hyperlink r:id="rId3"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>Esto-Altay@ yandex</w:t>
              </w:r>
            </w:hyperlink>
            <w:hyperlink r:id="rId4"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>.</w:t>
              </w:r>
            </w:hyperlink>
            <w:hyperlink r:id="rId5">
              <w:r>
                <w:rPr>
                  <w:rStyle w:val="InternetLink"/>
                  <w:b/>
                  <w:i/>
                  <w:iCs/>
                  <w:sz w:val="20"/>
                  <w:szCs w:val="20"/>
                </w:rPr>
                <w:t>ru</w:t>
              </w:r>
            </w:hyperlink>
          </w:p>
          <w:p>
            <w:pPr>
              <w:pStyle w:val="Normal"/>
              <w:tabs>
                <w:tab w:val="left" w:pos="2623" w:leader="none"/>
              </w:tabs>
              <w:jc w:val="center"/>
              <w:rPr/>
            </w:pPr>
            <w:r>
              <w:rPr>
                <w:rStyle w:val="Emphasis"/>
                <w:b/>
                <w:sz w:val="20"/>
                <w:szCs w:val="20"/>
              </w:rPr>
              <w:t>______________________________________________________________________________________________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ind w:left="650" w:hanging="43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left" w:pos="-23" w:leader="none"/>
        </w:tabs>
        <w:jc w:val="center"/>
        <w:rPr>
          <w:b/>
          <w:b/>
          <w:bCs/>
        </w:rPr>
      </w:pPr>
      <w:r>
        <w:rPr>
          <w:b/>
          <w:bCs/>
        </w:rPr>
        <w:t>РЕШЕНИЕ</w:t>
      </w:r>
    </w:p>
    <w:p>
      <w:pPr>
        <w:pStyle w:val="Normal"/>
        <w:tabs>
          <w:tab w:val="left" w:pos="-23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-23" w:leader="none"/>
        </w:tabs>
        <w:rPr/>
      </w:pPr>
      <w:r>
        <w:rPr/>
        <w:t xml:space="preserve">от «21» ноября 2013 г.                                       № 23 А </w:t>
        <w:tab/>
        <w:tab/>
        <w:t xml:space="preserve">                        с. Эсто-Алтай</w:t>
      </w:r>
    </w:p>
    <w:p>
      <w:pPr>
        <w:pStyle w:val="Normal"/>
        <w:tabs>
          <w:tab w:val="left" w:pos="-23" w:leader="none"/>
        </w:tabs>
        <w:rPr/>
      </w:pPr>
      <w:r>
        <w:rPr/>
      </w:r>
    </w:p>
    <w:p>
      <w:pPr>
        <w:pStyle w:val="Normal"/>
        <w:jc w:val="both"/>
        <w:rPr/>
      </w:pPr>
      <w:r>
        <w:rPr/>
        <w:t xml:space="preserve">«Об утверждении Порядка проведения антикоррупционной </w:t>
      </w:r>
    </w:p>
    <w:p>
      <w:pPr>
        <w:pStyle w:val="Normal"/>
        <w:jc w:val="both"/>
        <w:rPr/>
      </w:pPr>
      <w:r>
        <w:rPr/>
        <w:t xml:space="preserve">экспертизы муниципальных  нормативных правовых актов и </w:t>
      </w:r>
    </w:p>
    <w:p>
      <w:pPr>
        <w:pStyle w:val="Normal"/>
        <w:jc w:val="both"/>
        <w:rPr/>
      </w:pPr>
      <w:r>
        <w:rPr/>
        <w:t xml:space="preserve">проектов муниципальных нормативных  правовых  актов органами </w:t>
      </w:r>
    </w:p>
    <w:p>
      <w:pPr>
        <w:pStyle w:val="Normal"/>
        <w:jc w:val="both"/>
        <w:rPr/>
      </w:pPr>
      <w:r>
        <w:rPr/>
        <w:t xml:space="preserve">местного самоуправления Эсто-Алтайского сельского муниципального </w:t>
      </w:r>
    </w:p>
    <w:p>
      <w:pPr>
        <w:pStyle w:val="Normal"/>
        <w:jc w:val="both"/>
        <w:rPr/>
      </w:pPr>
      <w:r>
        <w:rPr/>
        <w:t>образования Республики Калмыкия»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/>
      </w:pPr>
      <w:r>
        <w:rPr/>
        <w:t xml:space="preserve">       </w:t>
      </w:r>
      <w:r>
        <w:rPr/>
        <w:t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частью 3 статьи 43 Федерального закона от 6 октября 2003 года № 131-ФЗ  « Об общих принципах организации местного самоуправления в Российской Федерации», Уставом Эсто-Алтайского сельского муниципального образования Республики Калмыкия Собрание депутатов Эсто-Алтайского сельского муниципального образования Республики Калмыкия</w:t>
      </w:r>
    </w:p>
    <w:p>
      <w:pPr>
        <w:pStyle w:val="Normal"/>
        <w:autoSpaceDE w:val="false"/>
        <w:rPr/>
      </w:pPr>
      <w:r>
        <w:rPr/>
        <w:t xml:space="preserve">                                                                  </w:t>
      </w:r>
      <w:r>
        <w:rPr>
          <w:b/>
        </w:rPr>
        <w:t>решило :</w:t>
      </w:r>
    </w:p>
    <w:p>
      <w:pPr>
        <w:pStyle w:val="Normal"/>
        <w:autoSpaceDE w:val="false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  </w:t>
      </w:r>
      <w:r>
        <w:rPr/>
        <w:t xml:space="preserve">1. Утвердить прилагаемый Порядок проведения антикоррупционной экспертизы муниципальных  нормативных правовых актов и проектов муниципальных нормативных  правовых  актов органами местного самоуправления Эсто-Алтайского сельского муниципального </w:t>
      </w:r>
    </w:p>
    <w:p>
      <w:pPr>
        <w:pStyle w:val="Normal"/>
        <w:jc w:val="both"/>
        <w:rPr/>
      </w:pPr>
      <w:r>
        <w:rPr/>
        <w:t>образования Республики Калмыкия» согласно приложению.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3. Настоящее    решение  подлежит опубликованию (обнародованию) и вступает в силу  с момента опубликования (обнародования) в установленном порядке.</w:t>
      </w:r>
    </w:p>
    <w:p>
      <w:pPr>
        <w:pStyle w:val="Normal"/>
        <w:autoSpaceDE w:val="false"/>
        <w:spacing w:lineRule="exact" w:line="240"/>
        <w:ind w:firstLine="720"/>
        <w:rPr/>
      </w:pPr>
      <w:r>
        <w:rPr/>
        <w:t xml:space="preserve">                                                                             </w:t>
      </w:r>
    </w:p>
    <w:p>
      <w:pPr>
        <w:pStyle w:val="Normal"/>
        <w:autoSpaceDE w:val="false"/>
        <w:spacing w:lineRule="atLeast" w:line="240"/>
        <w:rPr/>
      </w:pPr>
      <w:r>
        <w:rPr/>
      </w:r>
    </w:p>
    <w:p>
      <w:pPr>
        <w:pStyle w:val="Style15"/>
        <w:rPr/>
      </w:pPr>
      <w:r>
        <w:rPr/>
        <w:t xml:space="preserve">   </w:t>
      </w:r>
      <w:r>
        <w:rPr/>
        <w:t xml:space="preserve">Глава Эсто-Алтайского сельского </w:t>
      </w:r>
    </w:p>
    <w:p>
      <w:pPr>
        <w:pStyle w:val="Style15"/>
        <w:rPr/>
      </w:pPr>
      <w:r>
        <w:rPr/>
        <w:t xml:space="preserve">   </w:t>
      </w:r>
      <w:r>
        <w:rPr/>
        <w:t>муниципального образования</w:t>
      </w:r>
    </w:p>
    <w:p>
      <w:pPr>
        <w:pStyle w:val="Style15"/>
        <w:rPr/>
      </w:pPr>
      <w:r>
        <w:rPr/>
        <w:t xml:space="preserve">   </w:t>
      </w:r>
      <w:r>
        <w:rPr/>
        <w:t>Республики Калмыкия                                                                                            Гамзаев Ш.А.</w:t>
      </w:r>
    </w:p>
    <w:p>
      <w:pPr>
        <w:pStyle w:val="Style15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Приложение</w:t>
      </w:r>
    </w:p>
    <w:p>
      <w:pPr>
        <w:pStyle w:val="Normal"/>
        <w:ind w:left="4860" w:hanging="0"/>
        <w:jc w:val="right"/>
        <w:rPr/>
      </w:pPr>
      <w:r>
        <w:rPr/>
        <w:t>к решению Собрания депутатов</w:t>
      </w:r>
    </w:p>
    <w:p>
      <w:pPr>
        <w:pStyle w:val="Normal"/>
        <w:ind w:left="4860" w:hanging="0"/>
        <w:jc w:val="right"/>
        <w:rPr/>
      </w:pPr>
      <w:r>
        <w:rPr/>
        <w:t xml:space="preserve">Эсто-Алтайского сельского муниципального </w:t>
      </w:r>
    </w:p>
    <w:p>
      <w:pPr>
        <w:pStyle w:val="Normal"/>
        <w:ind w:left="4860" w:hanging="0"/>
        <w:jc w:val="right"/>
        <w:rPr/>
      </w:pPr>
      <w:r>
        <w:rPr/>
        <w:t xml:space="preserve">образования Республики Калмыкия </w:t>
      </w:r>
    </w:p>
    <w:p>
      <w:pPr>
        <w:pStyle w:val="Normal"/>
        <w:ind w:left="4860" w:hanging="0"/>
        <w:jc w:val="right"/>
        <w:rPr/>
      </w:pPr>
      <w:r>
        <w:rPr/>
        <w:t>от «21» ноября  2013  г.  № 23 А</w:t>
      </w:r>
    </w:p>
    <w:p>
      <w:pPr>
        <w:pStyle w:val="Normal"/>
        <w:autoSpaceDE w:val="fals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-23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Эсто-Алтайского сельского муниципального образования Республики Калмыкия</w:t>
      </w:r>
    </w:p>
    <w:p>
      <w:pPr>
        <w:pStyle w:val="ConsPlusTitle"/>
        <w:widowControl/>
        <w:jc w:val="center"/>
        <w:rPr>
          <w:rStyle w:val="FontStyle22"/>
          <w:b/>
          <w:b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41"/>
        <w:widowControl/>
        <w:spacing w:before="103" w:after="0"/>
        <w:ind w:left="3881" w:hanging="0"/>
        <w:jc w:val="left"/>
        <w:rPr/>
      </w:pPr>
      <w:r>
        <w:rPr>
          <w:rStyle w:val="FontStyle22"/>
          <w:sz w:val="28"/>
          <w:szCs w:val="28"/>
        </w:rPr>
        <w:t>1. Общие положения</w:t>
      </w:r>
    </w:p>
    <w:p>
      <w:pPr>
        <w:pStyle w:val="Style81"/>
        <w:widowControl/>
        <w:spacing w:lineRule="exact" w:line="240"/>
        <w:ind w:right="2" w:firstLine="710"/>
        <w:rPr>
          <w:rStyle w:val="FontStyle22"/>
          <w:sz w:val="28"/>
          <w:szCs w:val="28"/>
        </w:rPr>
      </w:pPr>
      <w:r>
        <w:rPr/>
      </w:r>
    </w:p>
    <w:p>
      <w:pPr>
        <w:pStyle w:val="ConsPlusTitle"/>
        <w:widowControl/>
        <w:tabs>
          <w:tab w:val="left" w:pos="851" w:leader="none"/>
        </w:tabs>
        <w:ind w:firstLine="709"/>
        <w:jc w:val="both"/>
        <w:rPr/>
      </w:pPr>
      <w:r>
        <w:rPr>
          <w:rStyle w:val="FontStyle22"/>
          <w:b/>
          <w:sz w:val="28"/>
          <w:szCs w:val="28"/>
        </w:rPr>
        <w:t xml:space="preserve">1.1. Настоящий Порядок </w:t>
      </w:r>
      <w:r>
        <w:rPr>
          <w:rFonts w:cs="Times New Roman" w:ascii="Times New Roman" w:hAnsi="Times New Roman"/>
          <w:b w:val="false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 Эсто-Алтайского сельского муниципального образования Республики Калмыкия</w:t>
      </w:r>
      <w:r>
        <w:rPr>
          <w:rStyle w:val="FontStyle27"/>
          <w:i w:val="false"/>
          <w:sz w:val="28"/>
          <w:szCs w:val="28"/>
        </w:rPr>
        <w:t xml:space="preserve"> (далее - Порядок)</w:t>
      </w:r>
      <w:r>
        <w:rPr>
          <w:rStyle w:val="FontStyle22"/>
          <w:b/>
          <w:sz w:val="28"/>
          <w:szCs w:val="28"/>
        </w:rPr>
        <w:t xml:space="preserve"> разработан в соответствии с Конституцией Российской Федерации, Федеральным законом от 6 октября 2003 года № 131-ФЗ « Об общих принципах организации местного самоуправления в Российской Федерации» (в редакции от 7 мая 2013 года № 102-ФЗ), Федеральным законом от 17.07.2009 № 172-ФЗ «Об антикоррупционной экспертизе нормативных правовых актов и проектов нормативных правовых актов» ( в редакции от 21 ноября 2011 года № 329-ФЗ),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(в редакции от 27 марта 2013 года № 274), Степным Уложением (Конституцией) Республики Калмыкия, Законом Республики Калмыкия от 23 ноября 2011 года № 308-</w:t>
      </w:r>
      <w:r>
        <w:rPr>
          <w:rStyle w:val="FontStyle22"/>
          <w:b/>
          <w:sz w:val="28"/>
          <w:szCs w:val="28"/>
          <w:lang w:val="en-US"/>
        </w:rPr>
        <w:t>IV</w:t>
      </w:r>
      <w:r>
        <w:rPr>
          <w:rStyle w:val="FontStyle22"/>
          <w:b/>
          <w:sz w:val="28"/>
          <w:szCs w:val="28"/>
        </w:rPr>
        <w:t>-З « О некоторых вопросах организации местного самоуправления в Республике Калмыкия» (в редакции от 29 июня 2012 года № 367-</w:t>
      </w:r>
      <w:r>
        <w:rPr>
          <w:rStyle w:val="FontStyle22"/>
          <w:b/>
          <w:sz w:val="28"/>
          <w:szCs w:val="28"/>
          <w:lang w:val="en-US"/>
        </w:rPr>
        <w:t>IV</w:t>
      </w:r>
      <w:r>
        <w:rPr>
          <w:rStyle w:val="FontStyle22"/>
          <w:b/>
          <w:sz w:val="28"/>
          <w:szCs w:val="28"/>
        </w:rPr>
        <w:t xml:space="preserve">-З), Уставом Эсто-Алтайского сельского муниципального образования Республики Калмыкия. </w:t>
      </w:r>
    </w:p>
    <w:p>
      <w:pPr>
        <w:pStyle w:val="Style131"/>
        <w:widowControl/>
        <w:tabs>
          <w:tab w:val="left" w:pos="1512" w:leader="none"/>
        </w:tabs>
        <w:spacing w:lineRule="auto" w:line="240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>
        <w:rPr>
          <w:rStyle w:val="FontStyle23"/>
          <w:i w:val="false"/>
          <w:sz w:val="28"/>
          <w:szCs w:val="28"/>
        </w:rPr>
        <w:t>органами местного самоуправления</w:t>
      </w:r>
      <w:r>
        <w:rPr>
          <w:rStyle w:val="FontStyle23"/>
          <w:b/>
          <w:sz w:val="28"/>
          <w:szCs w:val="28"/>
        </w:rPr>
        <w:t xml:space="preserve"> </w:t>
      </w:r>
      <w:r>
        <w:rPr>
          <w:sz w:val="28"/>
          <w:szCs w:val="28"/>
        </w:rPr>
        <w:t>Эсто-Алтайского сельского муниципального образования Республики Калмыкия (далее – органы местного самоуправления)</w:t>
      </w:r>
    </w:p>
    <w:p>
      <w:pPr>
        <w:pStyle w:val="ConsPlusTitle"/>
        <w:widowControl/>
        <w:jc w:val="both"/>
        <w:rPr/>
      </w:pPr>
      <w:r>
        <w:rPr>
          <w:rStyle w:val="FontStyle22"/>
          <w:b/>
          <w:sz w:val="28"/>
          <w:szCs w:val="28"/>
        </w:rPr>
        <w:t xml:space="preserve">        </w:t>
      </w:r>
      <w:r>
        <w:rPr>
          <w:rStyle w:val="FontStyle22"/>
          <w:b/>
          <w:sz w:val="28"/>
          <w:szCs w:val="28"/>
        </w:rPr>
        <w:t>1.3. Должностные лица органов местного самоуправления  Эсто-Алтайского сельского муниципального образования Республики Калмыкия проводят антикоррупционную экспертизу принятых ими нормативных правовых актов              (проектов нормативных правовых актов) при проведении их правовой экспертизы и мониторинге их применения.</w:t>
      </w:r>
    </w:p>
    <w:p>
      <w:pPr>
        <w:pStyle w:val="ConsPlusTitle"/>
        <w:widowControl/>
        <w:jc w:val="both"/>
        <w:rPr>
          <w:rStyle w:val="FontStyle22"/>
          <w:b/>
          <w:b/>
          <w:sz w:val="28"/>
          <w:szCs w:val="28"/>
        </w:rPr>
      </w:pPr>
      <w:r>
        <w:rPr/>
      </w:r>
    </w:p>
    <w:p>
      <w:pPr>
        <w:pStyle w:val="Style71"/>
        <w:widowControl/>
        <w:spacing w:lineRule="auto" w:line="240"/>
        <w:jc w:val="center"/>
        <w:rPr>
          <w:rStyle w:val="FontStyle22"/>
          <w:b/>
          <w:b/>
          <w:sz w:val="28"/>
          <w:szCs w:val="28"/>
        </w:rPr>
      </w:pPr>
      <w:r>
        <w:rPr/>
      </w:r>
    </w:p>
    <w:p>
      <w:pPr>
        <w:pStyle w:val="Style71"/>
        <w:widowControl/>
        <w:spacing w:lineRule="auto" w:line="240"/>
        <w:jc w:val="center"/>
        <w:rPr/>
      </w:pPr>
      <w:r>
        <w:rPr>
          <w:rStyle w:val="FontStyle22"/>
          <w:sz w:val="28"/>
          <w:szCs w:val="28"/>
        </w:rPr>
        <w:t xml:space="preserve">2. Порядок проведения антикоррупционной экспертизы </w:t>
      </w:r>
    </w:p>
    <w:p>
      <w:pPr>
        <w:pStyle w:val="Style71"/>
        <w:widowControl/>
        <w:spacing w:lineRule="auto" w:line="240"/>
        <w:jc w:val="center"/>
        <w:rPr/>
      </w:pPr>
      <w:r>
        <w:rPr>
          <w:rStyle w:val="FontStyle22"/>
          <w:sz w:val="28"/>
          <w:szCs w:val="28"/>
        </w:rPr>
        <w:t>правовых актов и проектов правовых актов</w:t>
      </w:r>
    </w:p>
    <w:p>
      <w:pPr>
        <w:pStyle w:val="Style131"/>
        <w:widowControl/>
        <w:numPr>
          <w:ilvl w:val="0"/>
          <w:numId w:val="10"/>
        </w:numPr>
        <w:tabs>
          <w:tab w:val="left" w:pos="1214" w:leader="none"/>
        </w:tabs>
        <w:spacing w:lineRule="exact" w:line="324" w:before="322" w:after="0"/>
        <w:ind w:left="0" w:firstLine="710"/>
        <w:rPr/>
      </w:pPr>
      <w:r>
        <w:rPr>
          <w:rStyle w:val="FontStyle22"/>
          <w:sz w:val="28"/>
          <w:szCs w:val="28"/>
        </w:rPr>
        <w:t xml:space="preserve">Антикоррупционная экспертиза правовых актов и проектов правовых актов </w:t>
      </w:r>
      <w:r>
        <w:rPr>
          <w:rStyle w:val="FontStyle23"/>
          <w:i w:val="false"/>
          <w:sz w:val="28"/>
          <w:szCs w:val="28"/>
        </w:rPr>
        <w:t>органов местного самоуправления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проводится при проведении их правовой экспертизы.</w:t>
      </w:r>
    </w:p>
    <w:p>
      <w:pPr>
        <w:pStyle w:val="Style131"/>
        <w:widowControl/>
        <w:numPr>
          <w:ilvl w:val="0"/>
          <w:numId w:val="6"/>
        </w:numPr>
        <w:tabs>
          <w:tab w:val="left" w:pos="1214" w:leader="none"/>
        </w:tabs>
        <w:spacing w:lineRule="exact" w:line="322" w:before="2" w:after="0"/>
        <w:ind w:left="0" w:firstLine="710"/>
        <w:rPr/>
      </w:pPr>
      <w:r>
        <w:rPr>
          <w:rStyle w:val="FontStyle22"/>
          <w:sz w:val="28"/>
          <w:szCs w:val="28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>
      <w:pPr>
        <w:pStyle w:val="Style131"/>
        <w:widowControl/>
        <w:numPr>
          <w:ilvl w:val="0"/>
          <w:numId w:val="10"/>
        </w:numPr>
        <w:tabs>
          <w:tab w:val="left" w:pos="1234" w:leader="none"/>
        </w:tabs>
        <w:spacing w:lineRule="exact" w:line="322"/>
        <w:ind w:left="0" w:firstLine="709"/>
        <w:jc w:val="left"/>
        <w:rPr/>
      </w:pPr>
      <w:r>
        <w:rPr>
          <w:rStyle w:val="FontStyle22"/>
          <w:sz w:val="28"/>
          <w:szCs w:val="28"/>
        </w:rPr>
        <w:t>Срок проведения антикоррупционной экспертизы:</w:t>
      </w:r>
    </w:p>
    <w:p>
      <w:pPr>
        <w:pStyle w:val="Style131"/>
        <w:widowControl/>
        <w:tabs>
          <w:tab w:val="left" w:pos="898" w:leader="none"/>
          <w:tab w:val="left" w:pos="5990" w:leader="underscore"/>
        </w:tabs>
        <w:spacing w:lineRule="exact" w:line="322"/>
        <w:ind w:firstLine="709"/>
        <w:jc w:val="left"/>
        <w:rPr/>
      </w:pPr>
      <w:r>
        <w:rPr>
          <w:rStyle w:val="FontStyle22"/>
          <w:sz w:val="28"/>
          <w:szCs w:val="28"/>
        </w:rPr>
        <w:t>- правовых актов    10 дней;</w:t>
      </w:r>
    </w:p>
    <w:p>
      <w:pPr>
        <w:pStyle w:val="Style131"/>
        <w:widowControl/>
        <w:tabs>
          <w:tab w:val="left" w:pos="898" w:leader="none"/>
          <w:tab w:val="left" w:pos="6598" w:leader="underscore"/>
        </w:tabs>
        <w:spacing w:lineRule="exact" w:line="322"/>
        <w:ind w:firstLine="709"/>
        <w:jc w:val="left"/>
        <w:rPr/>
      </w:pPr>
      <w:r>
        <w:rPr>
          <w:rStyle w:val="FontStyle22"/>
          <w:sz w:val="28"/>
          <w:szCs w:val="28"/>
        </w:rPr>
        <w:t>- проектов правовых актов  10  дней.</w:t>
      </w:r>
    </w:p>
    <w:p>
      <w:pPr>
        <w:pStyle w:val="Style131"/>
        <w:widowControl/>
        <w:numPr>
          <w:ilvl w:val="0"/>
          <w:numId w:val="11"/>
        </w:numPr>
        <w:tabs>
          <w:tab w:val="left" w:pos="1214" w:leader="none"/>
        </w:tabs>
        <w:spacing w:lineRule="exact" w:line="322"/>
        <w:ind w:left="0" w:firstLine="710"/>
        <w:rPr/>
      </w:pPr>
      <w:r>
        <w:rPr>
          <w:rStyle w:val="FontStyle22"/>
          <w:sz w:val="28"/>
          <w:szCs w:val="28"/>
        </w:rPr>
        <w:t xml:space="preserve">По результатам антикоррупционной экспертизы правовых актов и проектов правовых актов </w:t>
      </w:r>
      <w:r>
        <w:rPr>
          <w:rStyle w:val="FontStyle23"/>
          <w:i w:val="false"/>
          <w:sz w:val="28"/>
          <w:szCs w:val="28"/>
        </w:rPr>
        <w:t>органов местного самоуправления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составляется заключение.</w:t>
      </w:r>
    </w:p>
    <w:p>
      <w:pPr>
        <w:pStyle w:val="Style131"/>
        <w:widowControl/>
        <w:tabs>
          <w:tab w:val="left" w:pos="1382" w:leader="none"/>
        </w:tabs>
        <w:spacing w:lineRule="exact" w:line="322" w:before="7" w:after="0"/>
        <w:ind w:firstLine="708"/>
        <w:rPr/>
      </w:pPr>
      <w:r>
        <w:rPr>
          <w:rStyle w:val="FontStyle22"/>
          <w:sz w:val="28"/>
          <w:szCs w:val="28"/>
        </w:rPr>
        <w:t>2.5.</w:t>
        <w:tab/>
        <w:t>Заключение носит рекомендательный характер и подлежит обязательному рассмотрению.</w:t>
      </w:r>
    </w:p>
    <w:p>
      <w:pPr>
        <w:pStyle w:val="Style131"/>
        <w:widowControl/>
        <w:numPr>
          <w:ilvl w:val="0"/>
          <w:numId w:val="12"/>
        </w:numPr>
        <w:tabs>
          <w:tab w:val="left" w:pos="1238" w:leader="none"/>
        </w:tabs>
        <w:spacing w:lineRule="exact" w:line="322" w:before="2" w:after="0"/>
        <w:ind w:left="0" w:right="14" w:firstLine="715"/>
        <w:rPr/>
      </w:pPr>
      <w:r>
        <w:rPr>
          <w:rStyle w:val="FontStyle22"/>
          <w:sz w:val="28"/>
          <w:szCs w:val="28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>
      <w:pPr>
        <w:pStyle w:val="Style131"/>
        <w:widowControl/>
        <w:numPr>
          <w:ilvl w:val="0"/>
          <w:numId w:val="7"/>
        </w:numPr>
        <w:tabs>
          <w:tab w:val="left" w:pos="1238" w:leader="none"/>
          <w:tab w:val="left" w:pos="9389" w:leader="underscore"/>
        </w:tabs>
        <w:spacing w:lineRule="exact" w:line="322"/>
        <w:ind w:left="0" w:right="10" w:firstLine="715"/>
        <w:rPr/>
      </w:pPr>
      <w:r>
        <w:rPr>
          <w:rStyle w:val="FontStyle22"/>
          <w:sz w:val="28"/>
          <w:szCs w:val="28"/>
        </w:rPr>
        <w:t>В случае возникновения разногласий, возникающих при оценке указанных в заключении  коррупциогенных факторов, разрешаются  путем создания комиссии.</w:t>
      </w:r>
    </w:p>
    <w:p>
      <w:pPr>
        <w:pStyle w:val="Style131"/>
        <w:widowControl/>
        <w:numPr>
          <w:ilvl w:val="0"/>
          <w:numId w:val="13"/>
        </w:numPr>
        <w:tabs>
          <w:tab w:val="left" w:pos="1342" w:leader="none"/>
        </w:tabs>
        <w:spacing w:lineRule="exact" w:line="319" w:before="10" w:after="0"/>
        <w:ind w:left="0" w:firstLine="708"/>
        <w:rPr/>
      </w:pPr>
      <w:r>
        <w:rPr>
          <w:rStyle w:val="FontStyle22"/>
          <w:sz w:val="28"/>
          <w:szCs w:val="28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>
      <w:pPr>
        <w:pStyle w:val="Style17"/>
        <w:widowControl/>
        <w:spacing w:before="86" w:after="0"/>
        <w:ind w:left="2438" w:right="1056" w:hanging="194"/>
        <w:rPr>
          <w:rStyle w:val="FontStyle22"/>
          <w:sz w:val="28"/>
          <w:szCs w:val="28"/>
        </w:rPr>
      </w:pPr>
      <w:r>
        <w:rPr/>
      </w:r>
    </w:p>
    <w:p>
      <w:pPr>
        <w:pStyle w:val="Style17"/>
        <w:widowControl/>
        <w:spacing w:lineRule="auto" w:line="240"/>
        <w:ind w:hanging="0"/>
        <w:jc w:val="center"/>
        <w:rPr/>
      </w:pPr>
      <w:r>
        <w:rPr>
          <w:rStyle w:val="FontStyle22"/>
          <w:sz w:val="28"/>
          <w:szCs w:val="28"/>
        </w:rPr>
        <w:t xml:space="preserve">3. Независимая антикоррупционная экспертиза </w:t>
      </w:r>
    </w:p>
    <w:p>
      <w:pPr>
        <w:pStyle w:val="Style17"/>
        <w:widowControl/>
        <w:spacing w:lineRule="auto" w:line="240"/>
        <w:ind w:hanging="0"/>
        <w:jc w:val="center"/>
        <w:rPr/>
      </w:pPr>
      <w:r>
        <w:rPr>
          <w:rStyle w:val="FontStyle22"/>
          <w:sz w:val="28"/>
          <w:szCs w:val="28"/>
        </w:rPr>
        <w:t>правовых актов и проектов правовых актов</w:t>
      </w:r>
    </w:p>
    <w:p>
      <w:pPr>
        <w:pStyle w:val="Style131"/>
        <w:widowControl/>
        <w:numPr>
          <w:ilvl w:val="0"/>
          <w:numId w:val="14"/>
        </w:numPr>
        <w:tabs>
          <w:tab w:val="left" w:pos="1505" w:leader="none"/>
        </w:tabs>
        <w:spacing w:lineRule="exact" w:line="324" w:before="324" w:after="0"/>
        <w:ind w:left="0" w:firstLine="720"/>
        <w:rPr/>
      </w:pPr>
      <w:r>
        <w:rPr>
          <w:rStyle w:val="FontStyle22"/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>
      <w:pPr>
        <w:pStyle w:val="Style131"/>
        <w:widowControl/>
        <w:numPr>
          <w:ilvl w:val="0"/>
          <w:numId w:val="8"/>
        </w:numPr>
        <w:tabs>
          <w:tab w:val="left" w:pos="1505" w:leader="none"/>
        </w:tabs>
        <w:spacing w:lineRule="exact" w:line="324"/>
        <w:ind w:left="0" w:firstLine="720"/>
        <w:rPr/>
      </w:pPr>
      <w:r>
        <w:rPr>
          <w:rStyle w:val="FontStyle22"/>
          <w:sz w:val="28"/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>
      <w:pPr>
        <w:pStyle w:val="Style131"/>
        <w:widowControl/>
        <w:tabs>
          <w:tab w:val="left" w:pos="1224" w:leader="none"/>
        </w:tabs>
        <w:spacing w:lineRule="exact" w:line="324"/>
        <w:ind w:firstLine="720"/>
        <w:rPr/>
      </w:pPr>
      <w:r>
        <w:rPr>
          <w:rStyle w:val="FontStyle22"/>
          <w:sz w:val="28"/>
          <w:szCs w:val="28"/>
        </w:rPr>
        <w:t>3.3.</w:t>
        <w:tab/>
        <w:t xml:space="preserve">Заключение, составленное по результатам независимой антикоррупционной экспертизы направляется в </w:t>
      </w:r>
      <w:r>
        <w:rPr>
          <w:rStyle w:val="FontStyle23"/>
          <w:i w:val="false"/>
          <w:sz w:val="28"/>
          <w:szCs w:val="28"/>
        </w:rPr>
        <w:t xml:space="preserve">орган </w:t>
      </w:r>
      <w:r>
        <w:rPr>
          <w:rStyle w:val="FontStyle22"/>
          <w:sz w:val="28"/>
          <w:szCs w:val="28"/>
        </w:rPr>
        <w:t>местного самоуправления по почте, в виде электронного документа по электронной почте или иным способом.</w:t>
      </w:r>
    </w:p>
    <w:p>
      <w:pPr>
        <w:sectPr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Style81"/>
        <w:widowControl/>
        <w:spacing w:lineRule="exact" w:line="319"/>
        <w:ind w:firstLine="720"/>
        <w:rPr/>
      </w:pPr>
      <w:r>
        <w:rPr>
          <w:rStyle w:val="FontStyle22"/>
          <w:sz w:val="28"/>
          <w:szCs w:val="28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>
        <w:rPr>
          <w:rStyle w:val="FontStyle23"/>
          <w:i w:val="false"/>
          <w:sz w:val="28"/>
          <w:szCs w:val="28"/>
        </w:rPr>
        <w:t>органом местного самоуправления,</w:t>
      </w:r>
      <w:r>
        <w:rPr>
          <w:rStyle w:val="FontStyle23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>
      <w:pPr>
        <w:pStyle w:val="Style71"/>
        <w:widowControl/>
        <w:spacing w:lineRule="exact" w:line="317" w:before="65" w:after="0"/>
        <w:ind w:right="-2" w:hanging="0"/>
        <w:jc w:val="right"/>
        <w:rPr/>
      </w:pPr>
      <w:r>
        <w:rPr>
          <w:rStyle w:val="FontStyle22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Style w:val="FontStyle22"/>
          <w:sz w:val="22"/>
          <w:szCs w:val="22"/>
        </w:rPr>
        <w:t>Приложение к Порядку</w:t>
      </w:r>
    </w:p>
    <w:p>
      <w:pPr>
        <w:pStyle w:val="Style141"/>
        <w:widowControl/>
        <w:spacing w:lineRule="exact" w:line="240"/>
        <w:ind w:right="1097" w:hanging="0"/>
        <w:jc w:val="left"/>
        <w:rPr>
          <w:rStyle w:val="FontStyle22"/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Заключение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о проведении антикоррупционной экспертизы </w:t>
      </w:r>
    </w:p>
    <w:p>
      <w:pPr>
        <w:pStyle w:val="Normal"/>
        <w:jc w:val="center"/>
        <w:rPr>
          <w:b/>
          <w:b/>
        </w:rPr>
      </w:pPr>
      <w:r>
        <w:rPr>
          <w:b/>
        </w:rPr>
        <w:t>муниципального нормативного правового акта</w:t>
      </w:r>
    </w:p>
    <w:p>
      <w:pPr>
        <w:pStyle w:val="Normal"/>
        <w:jc w:val="center"/>
        <w:rPr/>
      </w:pPr>
      <w:r>
        <w:rPr>
          <w:b/>
        </w:rPr>
        <w:t>(проекта муниципального нормативного правового акта</w:t>
      </w:r>
      <w:r>
        <w:rPr>
          <w:b/>
          <w:sz w:val="28"/>
          <w:szCs w:val="28"/>
        </w:rPr>
        <w:t>)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>от «_____» ____________20___ г.                                                                         № __________</w:t>
      </w:r>
    </w:p>
    <w:p>
      <w:pPr>
        <w:pStyle w:val="Style31"/>
        <w:widowControl/>
        <w:spacing w:lineRule="exact" w:line="24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Style31"/>
        <w:widowControl/>
        <w:tabs>
          <w:tab w:val="left" w:pos="5250" w:leader="none"/>
          <w:tab w:val="left" w:pos="7541" w:leader="underscore"/>
        </w:tabs>
        <w:spacing w:lineRule="exact" w:line="322"/>
        <w:rPr/>
      </w:pPr>
      <w:r>
        <w:rPr>
          <w:rStyle w:val="FontStyle23"/>
        </w:rPr>
        <w:t>__________________________________________________________________</w:t>
      </w:r>
    </w:p>
    <w:p>
      <w:pPr>
        <w:pStyle w:val="Style31"/>
        <w:widowControl/>
        <w:tabs>
          <w:tab w:val="left" w:pos="5250" w:leader="none"/>
          <w:tab w:val="left" w:pos="7541" w:leader="underscore"/>
        </w:tabs>
        <w:spacing w:lineRule="auto" w:line="240"/>
        <w:rPr>
          <w:rStyle w:val="FontStyle23"/>
          <w:sz w:val="18"/>
          <w:szCs w:val="18"/>
        </w:rPr>
      </w:pPr>
      <w:r>
        <w:rPr>
          <w:rStyle w:val="FontStyle23"/>
          <w:i w:val="false"/>
        </w:rPr>
        <w:t xml:space="preserve"> </w:t>
      </w:r>
      <w:r>
        <w:rPr>
          <w:rStyle w:val="FontStyle23"/>
          <w:i w:val="false"/>
          <w:sz w:val="18"/>
          <w:szCs w:val="18"/>
        </w:rPr>
        <w:t>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>
      <w:pPr>
        <w:pStyle w:val="Style31"/>
        <w:widowControl/>
        <w:tabs>
          <w:tab w:val="left" w:pos="5250" w:leader="none"/>
          <w:tab w:val="left" w:pos="7541" w:leader="underscore"/>
        </w:tabs>
        <w:spacing w:lineRule="auto" w:line="240"/>
        <w:jc w:val="both"/>
        <w:rPr>
          <w:rStyle w:val="FontStyle23"/>
          <w:i w:val="false"/>
          <w:i w:val="false"/>
          <w:iCs w:val="false"/>
        </w:rPr>
      </w:pPr>
      <w:r>
        <w:rPr>
          <w:rStyle w:val="FontStyle23"/>
        </w:rPr>
        <w:t xml:space="preserve">     </w:t>
      </w:r>
      <w:r>
        <w:rPr>
          <w:rStyle w:val="FontStyle22"/>
        </w:rPr>
        <w:t>в соответствии с частями 3 и 4 статьи 3 Федерального закона от 17.07.2009             № 172-ФЗ «Об антикоррупционной экспертизе нормативных правовых актов и проектов нормативных правовых актов», статьей 6 Федерального закона                      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___________________________________________________________________________</w:t>
      </w:r>
      <w:r>
        <w:rPr>
          <w:rStyle w:val="FontStyle23"/>
          <w:i w:val="false"/>
          <w:sz w:val="20"/>
          <w:szCs w:val="20"/>
        </w:rPr>
        <w:t xml:space="preserve">    </w:t>
      </w:r>
      <w:r>
        <w:rPr>
          <w:rStyle w:val="FontStyle23"/>
          <w:i w:val="false"/>
          <w:sz w:val="18"/>
          <w:szCs w:val="18"/>
        </w:rPr>
        <w:t>(реквизиты</w:t>
      </w:r>
      <w:r>
        <w:rPr>
          <w:rStyle w:val="FontStyle23"/>
          <w:sz w:val="18"/>
          <w:szCs w:val="18"/>
        </w:rPr>
        <w:t xml:space="preserve"> </w:t>
      </w:r>
      <w:r>
        <w:rPr>
          <w:rStyle w:val="FontStyle23"/>
          <w:i w:val="false"/>
          <w:sz w:val="18"/>
          <w:szCs w:val="18"/>
        </w:rPr>
        <w:t>муниципального нормативного правового акта или проекта муниципального нормативного правового акта)</w:t>
      </w:r>
    </w:p>
    <w:p>
      <w:pPr>
        <w:pStyle w:val="Style91"/>
        <w:widowControl/>
        <w:spacing w:lineRule="exact" w:line="322" w:before="77" w:after="0"/>
        <w:ind w:hanging="0"/>
        <w:jc w:val="both"/>
        <w:rPr/>
      </w:pPr>
      <w:r>
        <w:rPr>
          <w:rStyle w:val="FontStyle22"/>
        </w:rPr>
        <w:t>в целях выявления в нем коррупциогенных факторов и их последующего устранения.</w:t>
      </w:r>
    </w:p>
    <w:p>
      <w:pPr>
        <w:pStyle w:val="Style31"/>
        <w:widowControl/>
        <w:spacing w:before="91" w:after="0"/>
        <w:jc w:val="left"/>
        <w:rPr/>
      </w:pPr>
      <w:r>
        <w:rPr>
          <w:rStyle w:val="FontStyle23"/>
        </w:rPr>
        <w:t>Вариант 1:</w:t>
      </w:r>
    </w:p>
    <w:p>
      <w:pPr>
        <w:pStyle w:val="Style71"/>
        <w:widowControl/>
        <w:tabs>
          <w:tab w:val="left" w:pos="8681" w:leader="underscore"/>
        </w:tabs>
        <w:spacing w:lineRule="exact" w:line="319"/>
        <w:ind w:right="62" w:firstLine="709"/>
        <w:rPr/>
      </w:pPr>
      <w:r>
        <w:rPr>
          <w:rStyle w:val="FontStyle22"/>
        </w:rPr>
        <w:t>В представленном ___________________________________________________</w:t>
      </w:r>
    </w:p>
    <w:p>
      <w:pPr>
        <w:pStyle w:val="Style31"/>
        <w:widowControl/>
        <w:spacing w:lineRule="auto" w:line="240"/>
        <w:rPr/>
      </w:pPr>
      <w:r>
        <w:rPr>
          <w:rStyle w:val="FontStyle23"/>
          <w:i w:val="false"/>
          <w:sz w:val="18"/>
          <w:szCs w:val="18"/>
        </w:rPr>
        <w:t xml:space="preserve">                                            </w:t>
      </w:r>
      <w:r>
        <w:rPr>
          <w:rStyle w:val="FontStyle23"/>
          <w:i w:val="false"/>
          <w:sz w:val="18"/>
          <w:szCs w:val="18"/>
        </w:rPr>
        <w:t>(реквизиты</w:t>
      </w:r>
      <w:r>
        <w:rPr>
          <w:rStyle w:val="FontStyle23"/>
          <w:sz w:val="18"/>
          <w:szCs w:val="18"/>
        </w:rPr>
        <w:t xml:space="preserve"> </w:t>
      </w:r>
      <w:r>
        <w:rPr>
          <w:rStyle w:val="FontStyle23"/>
          <w:i w:val="false"/>
          <w:sz w:val="18"/>
          <w:szCs w:val="18"/>
        </w:rPr>
        <w:t xml:space="preserve">муниципального нормативного правового акта </w:t>
      </w:r>
    </w:p>
    <w:p>
      <w:pPr>
        <w:pStyle w:val="Style31"/>
        <w:widowControl/>
        <w:spacing w:lineRule="auto" w:line="240"/>
        <w:rPr>
          <w:rStyle w:val="FontStyle23"/>
          <w:sz w:val="18"/>
          <w:szCs w:val="18"/>
        </w:rPr>
      </w:pPr>
      <w:r>
        <w:rPr>
          <w:rStyle w:val="FontStyle23"/>
          <w:i w:val="false"/>
          <w:sz w:val="18"/>
          <w:szCs w:val="18"/>
        </w:rPr>
        <w:t xml:space="preserve">                                                     </w:t>
      </w:r>
      <w:r>
        <w:rPr>
          <w:rStyle w:val="FontStyle23"/>
          <w:i w:val="false"/>
          <w:sz w:val="18"/>
          <w:szCs w:val="18"/>
        </w:rPr>
        <w:t>или проекта муниципального нормативного правового акта)</w:t>
      </w:r>
    </w:p>
    <w:p>
      <w:pPr>
        <w:pStyle w:val="Style91"/>
        <w:widowControl/>
        <w:spacing w:lineRule="exact" w:line="329" w:before="82" w:after="0"/>
        <w:ind w:right="2496" w:hanging="0"/>
        <w:rPr/>
      </w:pPr>
      <w:r>
        <w:rPr>
          <w:rStyle w:val="FontStyle22"/>
        </w:rPr>
        <w:t>коррупциогенные факторы не выявлены.</w:t>
      </w:r>
    </w:p>
    <w:p>
      <w:pPr>
        <w:pStyle w:val="Style31"/>
        <w:widowControl/>
        <w:spacing w:before="94" w:after="0"/>
        <w:jc w:val="left"/>
        <w:rPr/>
      </w:pPr>
      <w:r>
        <w:rPr>
          <w:rStyle w:val="FontStyle23"/>
        </w:rPr>
        <w:t>Вариант 2:</w:t>
      </w:r>
    </w:p>
    <w:p>
      <w:pPr>
        <w:pStyle w:val="Style71"/>
        <w:widowControl/>
        <w:tabs>
          <w:tab w:val="left" w:pos="8676" w:leader="underscore"/>
        </w:tabs>
        <w:spacing w:lineRule="exact" w:line="319"/>
        <w:ind w:right="62" w:firstLine="709"/>
        <w:rPr/>
      </w:pPr>
      <w:r>
        <w:rPr>
          <w:rStyle w:val="FontStyle22"/>
        </w:rPr>
        <w:t>В представленном ___________________________________________________</w:t>
      </w:r>
    </w:p>
    <w:p>
      <w:pPr>
        <w:pStyle w:val="Style31"/>
        <w:widowControl/>
        <w:spacing w:lineRule="auto" w:line="240"/>
        <w:rPr/>
      </w:pPr>
      <w:r>
        <w:rPr>
          <w:rStyle w:val="FontStyle23"/>
          <w:i w:val="false"/>
        </w:rPr>
        <w:t xml:space="preserve">                                           </w:t>
      </w:r>
      <w:r>
        <w:rPr>
          <w:rStyle w:val="FontStyle23"/>
          <w:i w:val="false"/>
          <w:sz w:val="18"/>
          <w:szCs w:val="18"/>
        </w:rPr>
        <w:t>(реквизиты</w:t>
      </w:r>
      <w:r>
        <w:rPr>
          <w:rStyle w:val="FontStyle23"/>
          <w:sz w:val="18"/>
          <w:szCs w:val="18"/>
        </w:rPr>
        <w:t xml:space="preserve"> </w:t>
      </w:r>
      <w:r>
        <w:rPr>
          <w:rStyle w:val="FontStyle23"/>
          <w:i w:val="false"/>
          <w:sz w:val="18"/>
          <w:szCs w:val="18"/>
        </w:rPr>
        <w:t xml:space="preserve">муниципального нормативного правового акта </w:t>
      </w:r>
    </w:p>
    <w:p>
      <w:pPr>
        <w:pStyle w:val="Style31"/>
        <w:widowControl/>
        <w:spacing w:lineRule="auto" w:line="240"/>
        <w:rPr>
          <w:rStyle w:val="FontStyle23"/>
          <w:sz w:val="18"/>
          <w:szCs w:val="18"/>
        </w:rPr>
      </w:pPr>
      <w:r>
        <w:rPr>
          <w:rStyle w:val="FontStyle23"/>
          <w:i w:val="false"/>
          <w:sz w:val="18"/>
          <w:szCs w:val="18"/>
        </w:rPr>
        <w:t xml:space="preserve">                                                     </w:t>
      </w:r>
      <w:r>
        <w:rPr>
          <w:rStyle w:val="FontStyle23"/>
          <w:i w:val="false"/>
          <w:sz w:val="18"/>
          <w:szCs w:val="18"/>
        </w:rPr>
        <w:t>или проекта муниципального нормативного правового акта)</w:t>
      </w:r>
    </w:p>
    <w:p>
      <w:pPr>
        <w:pStyle w:val="Style71"/>
        <w:widowControl/>
        <w:tabs>
          <w:tab w:val="left" w:pos="9202" w:leader="underscore"/>
        </w:tabs>
        <w:spacing w:lineRule="auto" w:line="240" w:before="65" w:after="0"/>
        <w:rPr/>
      </w:pPr>
      <w:r>
        <w:rPr>
          <w:rStyle w:val="FontStyle22"/>
        </w:rPr>
        <w:t>выявлены следующие коррупциогенные факторы: ____________________________.</w:t>
      </w:r>
    </w:p>
    <w:p>
      <w:pPr>
        <w:pStyle w:val="Style71"/>
        <w:widowControl/>
        <w:spacing w:lineRule="exact" w:line="322" w:before="82" w:after="0"/>
        <w:ind w:firstLine="709"/>
        <w:rPr/>
      </w:pPr>
      <w:r>
        <w:rPr>
          <w:rStyle w:val="FontStyle22"/>
        </w:rPr>
        <w:t>В целях устранения выявленных коррупциогенных факторов предлагается ________________________________________________________________________.</w:t>
      </w:r>
    </w:p>
    <w:p>
      <w:pPr>
        <w:pStyle w:val="Style31"/>
        <w:widowControl/>
        <w:spacing w:lineRule="auto" w:line="240"/>
        <w:rPr/>
      </w:pPr>
      <w:r>
        <w:rPr>
          <w:rStyle w:val="FontStyle23"/>
          <w:i w:val="false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>
      <w:pPr>
        <w:pStyle w:val="Style31"/>
        <w:widowControl/>
        <w:spacing w:lineRule="exact" w:line="240"/>
        <w:ind w:left="305" w:hanging="0"/>
        <w:rPr>
          <w:rStyle w:val="FontStyle23"/>
          <w:i w:val="false"/>
          <w:i w:val="false"/>
        </w:rPr>
      </w:pPr>
      <w:r>
        <w:rPr/>
      </w:r>
    </w:p>
    <w:p>
      <w:pPr>
        <w:pStyle w:val="Normal"/>
        <w:spacing w:lineRule="atLeast" w:line="240"/>
        <w:rPr/>
      </w:pPr>
      <w:r>
        <w:rPr/>
        <w:t>________________________________                                            __________________________</w:t>
      </w:r>
    </w:p>
    <w:p>
      <w:pPr>
        <w:pStyle w:val="Style15"/>
        <w:rPr/>
      </w:pPr>
      <w:r>
        <w:rPr>
          <w:sz w:val="18"/>
          <w:szCs w:val="18"/>
        </w:rPr>
        <w:t>(наименование должностного лица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(подпись должностного лица)</w:t>
      </w:r>
    </w:p>
    <w:p>
      <w:pPr>
        <w:pStyle w:val="Style15"/>
        <w:rPr>
          <w:sz w:val="18"/>
          <w:szCs w:val="18"/>
        </w:rPr>
      </w:pPr>
      <w:r>
        <w:rPr/>
        <w:t xml:space="preserve">местного самоуправления)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Calibri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2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3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</w:abstractNum>
  <w:abstractNum w:abstractNumId="3">
    <w:lvl w:ilvl="0">
      <w:start w:val="6"/>
      <w:numFmt w:val="decimal"/>
      <w:lvlText w:val="2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</w:abstractNum>
  <w:abstractNum w:abstractNumId="4">
    <w:lvl w:ilvl="0">
      <w:start w:val="4"/>
      <w:numFmt w:val="decimal"/>
      <w:lvlText w:val="2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</w:abstractNum>
  <w:abstractNum w:abstractNumId="5">
    <w:lvl w:ilvl="0">
      <w:start w:val="8"/>
      <w:numFmt w:val="decimal"/>
      <w:lvlText w:val="2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</w:abstractNum>
  <w:abstractNum w:abstractNumId="6">
    <w:lvl w:ilvl="0">
      <w:start w:val="1"/>
      <w:numFmt w:val="decimal"/>
      <w:lvlText w:val="2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</w:abstractNum>
  <w:abstractNum w:abstractNumId="7">
    <w:lvl w:ilvl="0">
      <w:start w:val="6"/>
      <w:numFmt w:val="decimal"/>
      <w:lvlText w:val="2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</w:abstractNum>
  <w:abstractNum w:abstractNumId="8">
    <w:lvl w:ilvl="0">
      <w:start w:val="1"/>
      <w:numFmt w:val="decimal"/>
      <w:lvlText w:val="3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0">
    <w:lvl w:ilvl="0">
      <w:start w:val="1"/>
      <w:numFmt w:val="decimal"/>
      <w:lvlText w:val="2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4"/>
      <w:numFmt w:val="decimal"/>
      <w:lvlText w:val="2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6"/>
      <w:numFmt w:val="decimal"/>
      <w:lvlText w:val="2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8"/>
      <w:numFmt w:val="decimal"/>
      <w:lvlText w:val="2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lvlText w:val="3.%1."/>
      <w:lvlJc w:val="left"/>
      <w:pPr>
        <w:tabs>
          <w:tab w:val="num" w:pos="708"/>
        </w:tabs>
        <w:ind w:left="0" w:hanging="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styleId="WW8Num3z0">
    <w:name w:val="WW8Num3z0"/>
    <w:qFormat/>
    <w:rPr>
      <w:rFonts w:ascii="Times New Roman" w:hAnsi="Times New Roman" w:cs="Times New Roman"/>
      <w:sz w:val="28"/>
      <w:szCs w:val="28"/>
    </w:rPr>
  </w:style>
  <w:style w:type="character" w:styleId="WW8Num4z0">
    <w:name w:val="WW8Num4z0"/>
    <w:qFormat/>
    <w:rPr>
      <w:rFonts w:ascii="Times New Roman" w:hAnsi="Times New Roman" w:cs="Times New Roman"/>
      <w:sz w:val="28"/>
      <w:szCs w:val="28"/>
    </w:rPr>
  </w:style>
  <w:style w:type="character" w:styleId="WW8Num5z0">
    <w:name w:val="WW8Num5z0"/>
    <w:qFormat/>
    <w:rPr>
      <w:rFonts w:ascii="Times New Roman" w:hAnsi="Times New Roman" w:cs="Times New Roman"/>
      <w:sz w:val="28"/>
      <w:szCs w:val="28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styleId="FontStyle23">
    <w:name w:val="Font Style23"/>
    <w:qFormat/>
    <w:rPr>
      <w:rFonts w:ascii="Times New Roman" w:hAnsi="Times New Roman" w:cs="Times New Roman"/>
      <w:i/>
      <w:iCs/>
      <w:sz w:val="26"/>
      <w:szCs w:val="26"/>
    </w:rPr>
  </w:style>
  <w:style w:type="character" w:styleId="FontStyle27">
    <w:name w:val="Font Style27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Emphasis">
    <w:name w:val="Emphasis"/>
    <w:basedOn w:val="Style14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</w:pPr>
    <w:rPr>
      <w:rFonts w:ascii="Calibri;Arial" w:hAnsi="Calibri;Arial" w:eastAsia="Calibri;Arial" w:cs="Calibri;Arial"/>
      <w:b/>
      <w:bCs/>
      <w:color w:val="auto"/>
      <w:sz w:val="22"/>
      <w:szCs w:val="22"/>
      <w:lang w:val="ru-RU" w:bidi="ar-SA" w:eastAsia="zh-CN"/>
    </w:rPr>
  </w:style>
  <w:style w:type="paragraph" w:styleId="Style31">
    <w:name w:val="Style3"/>
    <w:basedOn w:val="Normal"/>
    <w:qFormat/>
    <w:pPr>
      <w:widowControl w:val="false"/>
      <w:autoSpaceDE w:val="false"/>
      <w:spacing w:lineRule="exact" w:line="319"/>
      <w:jc w:val="center"/>
    </w:pPr>
    <w:rPr/>
  </w:style>
  <w:style w:type="paragraph" w:styleId="Style71">
    <w:name w:val="Style7"/>
    <w:basedOn w:val="Normal"/>
    <w:qFormat/>
    <w:pPr>
      <w:widowControl w:val="false"/>
      <w:autoSpaceDE w:val="false"/>
      <w:spacing w:lineRule="exact" w:line="323"/>
      <w:jc w:val="both"/>
    </w:pPr>
    <w:rPr/>
  </w:style>
  <w:style w:type="paragraph" w:styleId="Style81">
    <w:name w:val="Style8"/>
    <w:basedOn w:val="Normal"/>
    <w:qFormat/>
    <w:pPr>
      <w:widowControl w:val="false"/>
      <w:autoSpaceDE w:val="false"/>
      <w:spacing w:lineRule="exact" w:line="323"/>
      <w:ind w:firstLine="691"/>
      <w:jc w:val="both"/>
    </w:pPr>
    <w:rPr/>
  </w:style>
  <w:style w:type="paragraph" w:styleId="Style91">
    <w:name w:val="Style9"/>
    <w:basedOn w:val="Normal"/>
    <w:qFormat/>
    <w:pPr>
      <w:widowControl w:val="false"/>
      <w:autoSpaceDE w:val="false"/>
      <w:spacing w:lineRule="exact" w:line="323"/>
      <w:ind w:firstLine="2832"/>
    </w:pPr>
    <w:rPr/>
  </w:style>
  <w:style w:type="paragraph" w:styleId="Style131">
    <w:name w:val="Style13"/>
    <w:basedOn w:val="Normal"/>
    <w:qFormat/>
    <w:pPr>
      <w:widowControl w:val="false"/>
      <w:autoSpaceDE w:val="false"/>
      <w:spacing w:lineRule="exact" w:line="325"/>
      <w:ind w:firstLine="739"/>
      <w:jc w:val="both"/>
    </w:pPr>
    <w:rPr/>
  </w:style>
  <w:style w:type="paragraph" w:styleId="Style141">
    <w:name w:val="Style14"/>
    <w:basedOn w:val="Normal"/>
    <w:qFormat/>
    <w:pPr>
      <w:widowControl w:val="false"/>
      <w:autoSpaceDE w:val="false"/>
      <w:jc w:val="center"/>
    </w:pPr>
    <w:rPr/>
  </w:style>
  <w:style w:type="paragraph" w:styleId="Style17">
    <w:name w:val="Style17"/>
    <w:basedOn w:val="Normal"/>
    <w:qFormat/>
    <w:pPr>
      <w:widowControl w:val="false"/>
      <w:autoSpaceDE w:val="false"/>
      <w:spacing w:lineRule="exact" w:line="319"/>
      <w:ind w:hanging="194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zio@admnsk.ru" TargetMode="External"/><Relationship Id="rId4" Type="http://schemas.openxmlformats.org/officeDocument/2006/relationships/hyperlink" Target="mailto:admjurist@rambler.ru" TargetMode="External"/><Relationship Id="rId5" Type="http://schemas.openxmlformats.org/officeDocument/2006/relationships/hyperlink" Target="mailto:admjurist@rambler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2014-01-29T13:21:00Z</dcterms:created>
  <dc:creator>Владелец</dc:creator>
  <dc:description/>
  <cp:keywords/>
  <dc:language>en-US</dc:language>
  <cp:lastModifiedBy>Владелец</cp:lastModifiedBy>
  <dcterms:modified xsi:type="dcterms:W3CDTF">2014-01-29T13:21:00Z</dcterms:modified>
  <cp:revision>3</cp:revision>
  <dc:subject/>
  <dc:title/>
</cp:coreProperties>
</file>