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00" w:type="dxa"/>
        <w:jc w:val="left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850"/>
        <w:gridCol w:w="1980"/>
        <w:gridCol w:w="3970"/>
      </w:tblGrid>
      <w:tr>
        <w:trPr/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650" w:hanging="43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ХАЛЬМГ ТАҢҺЧИН</w:t>
            </w:r>
          </w:p>
          <w:p>
            <w:pPr>
              <w:pStyle w:val="TextBody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ЭСТО-АЛТАЙСК СЕЛƏНƏ</w:t>
            </w:r>
          </w:p>
          <w:p>
            <w:pPr>
              <w:pStyle w:val="TextBody"/>
              <w:spacing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МУНИЦИПАЛЬН Б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>Y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РД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Ə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ЦИИН</w:t>
            </w:r>
          </w:p>
          <w:p>
            <w:pPr>
              <w:pStyle w:val="TextBody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ind w:hanging="43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     </w:t>
            </w:r>
            <w:r>
              <w:rPr>
                <w:rFonts w:cs="Times New Roman" w:ascii="Times New Roman" w:hAnsi="Times New Roman"/>
              </w:rPr>
              <w:drawing>
                <wp:inline distT="0" distB="0" distL="0" distR="0">
                  <wp:extent cx="819785" cy="875030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87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23" w:leader="none"/>
              </w:tabs>
              <w:snapToGrid w:val="false"/>
              <w:ind w:hanging="430"/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ЭСТО-АЛТАЙСКОЕ СЕЛЬСКОЕ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МУНИЦИПАЛЬНОЕ ОБРАЗОВАНИЕ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rFonts w:ascii="Times New Roman" w:hAnsi="Times New Roman" w:cs="Times New Roman"/>
                <w:b/>
                <w:b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РЕСПУБЛИКИ КАЛМЫКИЯ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СОБРАНИЕ ДЕПУТАТОВ</w:t>
            </w:r>
          </w:p>
        </w:tc>
      </w:tr>
      <w:tr>
        <w:trPr/>
        <w:tc>
          <w:tcPr>
            <w:tcW w:w="9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23" w:leader="none"/>
              </w:tabs>
              <w:ind w:left="650" w:hanging="43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 xml:space="preserve">                                                          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359026, Республика Калмыкия, с. Эсто-Алтай, ул. Карла Маркса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rFonts w:ascii="Times New Roman" w:hAnsi="Times New Roman" w:cs="Times New Roman"/>
                <w:b/>
                <w:b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ИНН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 0812900527,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т</w:t>
            </w:r>
            <w:r>
              <w:rPr>
                <w:rFonts w:cs="Times New Roman" w:ascii="Times New Roman" w:hAnsi="Times New Roman"/>
                <w:b/>
                <w:sz w:val="20"/>
                <w:szCs w:val="20"/>
                <w:lang w:val="en-US"/>
              </w:rPr>
              <w:t xml:space="preserve">. (84745) 98-2-41, e-mail: </w:t>
            </w:r>
            <w:hyperlink r:id="rId3">
              <w:r>
                <w:rPr>
                  <w:rStyle w:val="InternetLink"/>
                  <w:rFonts w:cs="Times New Roman" w:ascii="Times New Roman" w:hAnsi="Times New Roman"/>
                  <w:b/>
                  <w:sz w:val="20"/>
                  <w:szCs w:val="20"/>
                </w:rPr>
                <w:t>е</w:t>
              </w:r>
              <w:r>
                <w:rPr>
                  <w:rStyle w:val="InternetLink"/>
                  <w:rFonts w:cs="Times New Roman" w:ascii="Times New Roman" w:hAnsi="Times New Roman"/>
                  <w:b/>
                  <w:sz w:val="20"/>
                  <w:szCs w:val="20"/>
                  <w:lang w:val="en-US"/>
                </w:rPr>
                <w:t>sto-</w:t>
              </w:r>
              <w:r>
                <w:rPr>
                  <w:rStyle w:val="InternetLink"/>
                  <w:rFonts w:cs="Times New Roman" w:ascii="Times New Roman" w:hAnsi="Times New Roman"/>
                  <w:b/>
                  <w:sz w:val="20"/>
                  <w:szCs w:val="20"/>
                </w:rPr>
                <w:t>а</w:t>
              </w:r>
              <w:r>
                <w:rPr>
                  <w:rStyle w:val="InternetLink"/>
                  <w:rFonts w:cs="Times New Roman" w:ascii="Times New Roman" w:hAnsi="Times New Roman"/>
                  <w:b/>
                  <w:sz w:val="20"/>
                  <w:szCs w:val="20"/>
                  <w:lang w:val="en-US"/>
                </w:rPr>
                <w:t>ltay@yandex</w:t>
              </w:r>
            </w:hyperlink>
            <w:hyperlink r:id="rId4">
              <w:r>
                <w:rPr>
                  <w:rStyle w:val="InternetLink"/>
                  <w:rFonts w:cs="Times New Roman" w:ascii="Times New Roman" w:hAnsi="Times New Roman"/>
                  <w:b/>
                  <w:iCs/>
                  <w:sz w:val="20"/>
                  <w:szCs w:val="20"/>
                  <w:lang w:val="en-US"/>
                </w:rPr>
                <w:t>.</w:t>
              </w:r>
            </w:hyperlink>
            <w:hyperlink r:id="rId5">
              <w:r>
                <w:rPr>
                  <w:rStyle w:val="InternetLink"/>
                  <w:rFonts w:cs="Times New Roman" w:ascii="Times New Roman" w:hAnsi="Times New Roman"/>
                  <w:b/>
                  <w:iCs/>
                  <w:sz w:val="20"/>
                  <w:szCs w:val="20"/>
                </w:rPr>
                <w:t>ru</w:t>
              </w:r>
            </w:hyperlink>
          </w:p>
          <w:p>
            <w:pPr>
              <w:pStyle w:val="Normal"/>
              <w:tabs>
                <w:tab w:val="left" w:pos="2623" w:leader="none"/>
              </w:tabs>
              <w:ind w:left="650" w:hanging="430"/>
              <w:jc w:val="center"/>
              <w:rPr>
                <w:rFonts w:ascii="Times New Roman" w:hAnsi="Times New Roman" w:cs="Times New Roman"/>
                <w:b/>
                <w:b/>
                <w:i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iCs/>
                <w:sz w:val="20"/>
                <w:szCs w:val="20"/>
              </w:rPr>
            </w:r>
          </w:p>
        </w:tc>
      </w:tr>
    </w:tbl>
    <w:p>
      <w:pPr>
        <w:pStyle w:val="Heading6"/>
        <w:numPr>
          <w:ilvl w:val="5"/>
          <w:numId w:val="1"/>
        </w:numPr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6"/>
        <w:numPr>
          <w:ilvl w:val="5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РЕШЕНИЕ № 16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468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3600"/>
        <w:gridCol w:w="2700"/>
      </w:tblGrid>
      <w:tr>
        <w:trPr/>
        <w:tc>
          <w:tcPr>
            <w:tcW w:w="3168" w:type="dxa"/>
            <w:tcBorders/>
            <w:shd w:fill="auto" w:val="clear"/>
          </w:tcPr>
          <w:p>
            <w:pPr>
              <w:pStyle w:val="Normal"/>
              <w:snapToGrid w:val="false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26 мая 2014 г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00" w:type="dxa"/>
            <w:tcBorders/>
            <w:shd w:fill="auto" w:val="clear"/>
          </w:tcPr>
          <w:p>
            <w:pPr>
              <w:pStyle w:val="Normal"/>
              <w:snapToGrid w:val="false"/>
              <w:jc w:val="right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с. Эсто-Алтай </w:t>
            </w:r>
          </w:p>
        </w:tc>
      </w:tr>
    </w:tbl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внесении изменений в решение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Собрания депутатов Эсто-Алтайского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сельского муниципального образования</w:t>
      </w:r>
    </w:p>
    <w:p>
      <w:pPr>
        <w:pStyle w:val="Normal"/>
        <w:rPr/>
      </w:pPr>
      <w:r>
        <w:rPr>
          <w:rFonts w:cs="Times New Roman" w:ascii="Times New Roman" w:hAnsi="Times New Roman"/>
          <w:b/>
          <w:sz w:val="24"/>
          <w:szCs w:val="24"/>
        </w:rPr>
        <w:t>Республики Калмыкия № 7 от 31.03.2014 года</w:t>
      </w:r>
    </w:p>
    <w:p>
      <w:pPr>
        <w:pStyle w:val="TextBody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«О</w:t>
      </w:r>
      <w:r>
        <w:rPr>
          <w:rFonts w:cs="Times New Roman" w:ascii="Times New Roman" w:hAnsi="Times New Roman"/>
          <w:b/>
          <w:bCs/>
          <w:sz w:val="24"/>
          <w:szCs w:val="24"/>
        </w:rPr>
        <w:t>б утверждении Правил по благоустройству, озеленению,</w:t>
      </w:r>
    </w:p>
    <w:p>
      <w:pPr>
        <w:pStyle w:val="TextBody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уборки территории Эсто-Алтайского сельского муниципального</w:t>
      </w:r>
    </w:p>
    <w:p>
      <w:pPr>
        <w:pStyle w:val="TextBody"/>
        <w:spacing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образования Республики Калмыкия»</w:t>
      </w:r>
    </w:p>
    <w:p>
      <w:pPr>
        <w:pStyle w:val="Normal"/>
        <w:ind w:left="57" w:firstLine="522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ind w:left="57" w:firstLine="5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TextBody"/>
        <w:spacing w:before="0"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В соответствие с ПРОТЕСТОМ Прокуратуры Яшалтинского района Республики Калмыкия на решение Собрания Депутатов Эсто-Алтайского сельского муниципального образования Республики Калмыкия от 31.03.2014 г. № 7, в целях приведения </w:t>
      </w:r>
      <w:r>
        <w:rPr>
          <w:rFonts w:cs="Times New Roman" w:ascii="Times New Roman" w:hAnsi="Times New Roman"/>
          <w:bCs/>
          <w:sz w:val="24"/>
          <w:szCs w:val="24"/>
        </w:rPr>
        <w:t xml:space="preserve">Правил по благоустройству, озеленению, </w:t>
      </w:r>
      <w:r>
        <w:rPr>
          <w:rFonts w:cs="Times New Roman" w:ascii="Times New Roman" w:hAnsi="Times New Roman"/>
          <w:bCs/>
        </w:rPr>
        <w:t>уборки территории Эсто-Алтайского сельского муниципального образования Республики Калмыкия</w:t>
      </w:r>
      <w:r>
        <w:rPr>
          <w:rFonts w:cs="Times New Roman" w:ascii="Times New Roman" w:hAnsi="Times New Roman"/>
          <w:color w:val="000000"/>
        </w:rPr>
        <w:t xml:space="preserve"> в соответствие с действующим законодательством</w:t>
      </w:r>
      <w:r>
        <w:rPr>
          <w:rFonts w:cs="Times New Roman" w:ascii="Times New Roman" w:hAnsi="Times New Roman"/>
        </w:rPr>
        <w:t>, руководствуясь Уставом Эсто-Алтайского сельского муниципального образования Республики Калмыкия</w:t>
      </w:r>
      <w:r>
        <w:rPr>
          <w:rFonts w:cs="Times New Roman" w:ascii="Times New Roman" w:hAnsi="Times New Roman"/>
          <w:color w:val="000000"/>
        </w:rPr>
        <w:t>, Собрание депутатов Эсто-Алтайс</w:t>
      </w:r>
      <w:r>
        <w:rPr>
          <w:rFonts w:cs="Times New Roman" w:ascii="Times New Roman" w:hAnsi="Times New Roman"/>
        </w:rPr>
        <w:t>кого</w:t>
      </w:r>
      <w:r>
        <w:rPr>
          <w:rFonts w:cs="Times New Roman" w:ascii="Times New Roman" w:hAnsi="Times New Roman"/>
          <w:color w:val="000000"/>
        </w:rPr>
        <w:t xml:space="preserve"> сельского муниципального образования Республики Калмыкия</w:t>
      </w:r>
    </w:p>
    <w:p>
      <w:pPr>
        <w:pStyle w:val="Normal"/>
        <w:ind w:left="57" w:firstLine="522"/>
        <w:jc w:val="center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решило:</w:t>
      </w:r>
    </w:p>
    <w:p>
      <w:pPr>
        <w:pStyle w:val="Normal"/>
        <w:ind w:left="55" w:firstLine="52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1. Пункт 11.1 Правил изложить в следующей редакции: </w:t>
      </w:r>
    </w:p>
    <w:p>
      <w:pPr>
        <w:pStyle w:val="Normal"/>
        <w:ind w:firstLine="54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«11.1 </w:t>
      </w:r>
      <w:r>
        <w:rPr>
          <w:rFonts w:cs="Times New Roman" w:ascii="Times New Roman" w:hAnsi="Times New Roman"/>
          <w:sz w:val="24"/>
          <w:szCs w:val="24"/>
        </w:rPr>
        <w:t>Контроль, за соблюдением Правил, осуществляется:</w:t>
      </w:r>
    </w:p>
    <w:p>
      <w:pPr>
        <w:pStyle w:val="Normal"/>
        <w:ind w:left="55" w:firstLine="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Главой администрации Эсто-Алтайского сельского муниципального образования Республики Калмыкия.».;</w:t>
      </w:r>
    </w:p>
    <w:p>
      <w:pPr>
        <w:pStyle w:val="Normal"/>
        <w:ind w:left="55" w:firstLine="52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1.1. Пункт 11.2.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Правил изложить в следующей редакции:</w:t>
      </w:r>
    </w:p>
    <w:p>
      <w:pPr>
        <w:pStyle w:val="Normal"/>
        <w:ind w:firstLine="5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«11.2. Лица, виновные в нарушении Правил, привлекаются к ответственности, в порядке, установленном законодательством Российской Федерации и законодательством Республики Калмыкия.»;</w:t>
      </w:r>
    </w:p>
    <w:p>
      <w:pPr>
        <w:pStyle w:val="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Пункты 11.3. и 11.4. Правил – исключить.</w:t>
      </w:r>
    </w:p>
    <w:p>
      <w:pPr>
        <w:pStyle w:val="Normal"/>
        <w:ind w:left="55" w:firstLine="521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>2. Настоящее решение вступает в законную силу с момента подписания.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Глава Эсто-Алтайского сельского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муниципального образования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Республики Калмыкия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Председатель Собрания депутатов</w:t>
      </w:r>
    </w:p>
    <w:p>
      <w:pPr>
        <w:pStyle w:val="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Эсто-Алтайского сельского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муниципального образования Республики Калмыкия                                          Гамзаев Ш.А.</w:t>
      </w:r>
    </w:p>
    <w:p>
      <w:pPr>
        <w:pStyle w:val="Normal"/>
        <w:spacing w:before="0" w:after="28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  <w:font w:name="Verdana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Arial" w:hAnsi="Arial" w:eastAsia="Times New Roman" w:cs="Calibri"/>
      <w:color w:val="auto"/>
      <w:kern w:val="2"/>
      <w:sz w:val="22"/>
      <w:szCs w:val="22"/>
      <w:lang w:val="ru-RU" w:bidi="hi-IN" w:eastAsia="zh-CN"/>
    </w:rPr>
  </w:style>
  <w:style w:type="paragraph" w:styleId="Heading6">
    <w:name w:val="Heading 6"/>
    <w:basedOn w:val="Normal"/>
    <w:next w:val="Normal"/>
    <w:qFormat/>
    <w:pPr>
      <w:keepNext w:val="true"/>
      <w:widowControl/>
      <w:numPr>
        <w:ilvl w:val="5"/>
        <w:numId w:val="1"/>
      </w:numPr>
      <w:jc w:val="center"/>
      <w:outlineLvl w:val="5"/>
    </w:pPr>
    <w:rPr>
      <w:rFonts w:ascii="Times New Roman" w:hAnsi="Times New Roman" w:cs="Times New Roman"/>
      <w:b/>
      <w:bCs/>
      <w:kern w:val="0"/>
      <w:sz w:val="20"/>
      <w:szCs w:val="20"/>
      <w:lang w:bidi="ar-SA"/>
    </w:rPr>
  </w:style>
  <w:style w:type="character" w:styleId="Style13">
    <w:name w:val="Основной шрифт абзаца"/>
    <w:qFormat/>
    <w:rPr/>
  </w:style>
  <w:style w:type="character" w:styleId="Emphasis">
    <w:name w:val="Emphasis"/>
    <w:qFormat/>
    <w:rPr>
      <w:i/>
      <w:iCs/>
    </w:rPr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Знак"/>
    <w:basedOn w:val="Normal"/>
    <w:qFormat/>
    <w:pPr>
      <w:widowControl/>
      <w:suppressAutoHyphens w:val="false"/>
    </w:pPr>
    <w:rPr>
      <w:rFonts w:ascii="Verdana" w:hAnsi="Verdana" w:cs="Verdana"/>
      <w:kern w:val="0"/>
      <w:sz w:val="20"/>
      <w:szCs w:val="20"/>
      <w:lang w:val="en-US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&#1077;sto-&#1072;ltay@yandex" TargetMode="External"/><Relationship Id="rId4" Type="http://schemas.openxmlformats.org/officeDocument/2006/relationships/hyperlink" Target="mailto:admjurist@rambler.ru" TargetMode="External"/><Relationship Id="rId5" Type="http://schemas.openxmlformats.org/officeDocument/2006/relationships/hyperlink" Target="mailto:admjurist@rambler.ru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2014-04-28T08:12:00Z</dcterms:created>
  <dc:creator>Владелец</dc:creator>
  <dc:description/>
  <cp:keywords/>
  <dc:language>en-US</dc:language>
  <cp:lastModifiedBy>Владелец</cp:lastModifiedBy>
  <cp:lastPrinted>2014-06-04T09:23:00Z</cp:lastPrinted>
  <dcterms:modified xsi:type="dcterms:W3CDTF">2014-06-04T09:23:00Z</dcterms:modified>
  <cp:revision>12</cp:revision>
  <dc:subject/>
  <dc:title/>
</cp:coreProperties>
</file>