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90" w:type="dxa"/>
        <w:jc w:val="left"/>
        <w:tblInd w:w="-7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3850"/>
        <w:gridCol w:w="1980"/>
        <w:gridCol w:w="4260"/>
      </w:tblGrid>
      <w:tr>
        <w:trPr/>
        <w:tc>
          <w:tcPr>
            <w:tcW w:w="385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ind w:left="650" w:hanging="430"/>
              <w:jc w:val="center"/>
              <w:rPr>
                <w:b/>
                <w:b/>
                <w:bCs/>
              </w:rPr>
            </w:pPr>
            <w:r>
              <w:rPr>
                <w:b/>
                <w:bCs/>
              </w:rPr>
            </w:r>
          </w:p>
          <w:p>
            <w:pPr>
              <w:pStyle w:val="Normal"/>
              <w:jc w:val="center"/>
              <w:rPr>
                <w:b/>
                <w:b/>
                <w:bCs/>
              </w:rPr>
            </w:pPr>
            <w:r>
              <w:rPr>
                <w:b/>
                <w:bCs/>
              </w:rPr>
              <w:t>ХАЛЬМГ ТАҢҺЧИН</w:t>
            </w:r>
          </w:p>
          <w:p>
            <w:pPr>
              <w:pStyle w:val="TextBody"/>
              <w:jc w:val="center"/>
              <w:rPr>
                <w:b/>
                <w:b/>
                <w:bCs/>
                <w:sz w:val="20"/>
                <w:szCs w:val="20"/>
              </w:rPr>
            </w:pPr>
            <w:r>
              <w:rPr>
                <w:b/>
                <w:bCs/>
                <w:sz w:val="20"/>
                <w:szCs w:val="20"/>
              </w:rPr>
              <w:t>ЭСТО-АЛТАЙСК СЕЛƏНƏ</w:t>
            </w:r>
          </w:p>
          <w:p>
            <w:pPr>
              <w:pStyle w:val="TextBody"/>
              <w:jc w:val="center"/>
              <w:rPr/>
            </w:pPr>
            <w:r>
              <w:rPr>
                <w:b/>
                <w:sz w:val="20"/>
                <w:szCs w:val="20"/>
              </w:rPr>
              <w:t>МУНИЦИПАЛЬН Б</w:t>
            </w:r>
            <w:r>
              <w:rPr>
                <w:b/>
                <w:sz w:val="20"/>
                <w:szCs w:val="20"/>
                <w:lang w:val="en-US"/>
              </w:rPr>
              <w:t>Y</w:t>
            </w:r>
            <w:r>
              <w:rPr>
                <w:b/>
                <w:sz w:val="20"/>
                <w:szCs w:val="20"/>
              </w:rPr>
              <w:t>РД</w:t>
            </w:r>
            <w:r>
              <w:rPr>
                <w:b/>
                <w:bCs/>
                <w:sz w:val="20"/>
                <w:szCs w:val="20"/>
              </w:rPr>
              <w:t>Ə</w:t>
            </w:r>
            <w:r>
              <w:rPr>
                <w:b/>
                <w:sz w:val="20"/>
                <w:szCs w:val="20"/>
              </w:rPr>
              <w:t>ЦИИН</w:t>
            </w:r>
          </w:p>
          <w:p>
            <w:pPr>
              <w:pStyle w:val="TextBody"/>
              <w:jc w:val="center"/>
              <w:rPr>
                <w:b/>
                <w:b/>
                <w:bCs/>
                <w:sz w:val="20"/>
                <w:szCs w:val="20"/>
              </w:rPr>
            </w:pPr>
            <w:r>
              <w:rPr>
                <w:b/>
                <w:sz w:val="20"/>
                <w:szCs w:val="20"/>
              </w:rPr>
              <w:t>ДЕПУТАТНЫРИН ХУРЫГ</w:t>
            </w:r>
          </w:p>
        </w:tc>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ind w:hanging="430"/>
              <w:jc w:val="center"/>
              <w:rPr/>
            </w:pPr>
            <w:r>
              <w:rPr/>
              <w:t xml:space="preserve">       </w:t>
            </w:r>
            <w:r>
              <w:rPr/>
              <w:drawing>
                <wp:inline distT="0" distB="0" distL="0" distR="0">
                  <wp:extent cx="819785" cy="8750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819785" cy="875030"/>
                          </a:xfrm>
                          <a:prstGeom prst="rect">
                            <a:avLst/>
                          </a:prstGeom>
                        </pic:spPr>
                      </pic:pic>
                    </a:graphicData>
                  </a:graphic>
                </wp:inline>
              </w:drawing>
            </w:r>
          </w:p>
        </w:tc>
        <w:tc>
          <w:tcPr>
            <w:tcW w:w="4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2623" w:leader="none"/>
              </w:tabs>
              <w:snapToGrid w:val="false"/>
              <w:ind w:hanging="430"/>
              <w:jc w:val="center"/>
              <w:rPr>
                <w:b/>
                <w:b/>
                <w:bCs/>
              </w:rPr>
            </w:pPr>
            <w:r>
              <w:rPr>
                <w:b/>
                <w:bCs/>
              </w:rPr>
            </w:r>
          </w:p>
          <w:p>
            <w:pPr>
              <w:pStyle w:val="Normal"/>
              <w:tabs>
                <w:tab w:val="left" w:pos="2623" w:leader="none"/>
              </w:tabs>
              <w:jc w:val="center"/>
              <w:rPr>
                <w:b/>
                <w:b/>
                <w:bCs/>
              </w:rPr>
            </w:pPr>
            <w:r>
              <w:rPr>
                <w:b/>
                <w:bCs/>
              </w:rPr>
              <w:t>ЭСТО-АЛТАЙСКОЕ СЕЛЬСКОЕ</w:t>
            </w:r>
          </w:p>
          <w:p>
            <w:pPr>
              <w:pStyle w:val="Normal"/>
              <w:tabs>
                <w:tab w:val="left" w:pos="2623" w:leader="none"/>
              </w:tabs>
              <w:jc w:val="center"/>
              <w:rPr>
                <w:b/>
                <w:b/>
                <w:bCs/>
              </w:rPr>
            </w:pPr>
            <w:r>
              <w:rPr>
                <w:b/>
                <w:bCs/>
              </w:rPr>
              <w:t>МУНИЦИПАЛЬНОЕ ОБРАЗОВАНИЕ</w:t>
            </w:r>
          </w:p>
          <w:p>
            <w:pPr>
              <w:pStyle w:val="Normal"/>
              <w:tabs>
                <w:tab w:val="left" w:pos="2623" w:leader="none"/>
              </w:tabs>
              <w:jc w:val="center"/>
              <w:rPr>
                <w:b/>
                <w:b/>
                <w:bCs/>
              </w:rPr>
            </w:pPr>
            <w:r>
              <w:rPr>
                <w:b/>
                <w:bCs/>
              </w:rPr>
              <w:t>РЕСПУБЛИКИ КАЛМЫКИЯ</w:t>
            </w:r>
          </w:p>
          <w:p>
            <w:pPr>
              <w:pStyle w:val="Normal"/>
              <w:tabs>
                <w:tab w:val="left" w:pos="2623" w:leader="none"/>
              </w:tabs>
              <w:jc w:val="center"/>
              <w:rPr>
                <w:b/>
                <w:b/>
                <w:bCs/>
              </w:rPr>
            </w:pPr>
            <w:r>
              <w:rPr>
                <w:b/>
                <w:bCs/>
              </w:rPr>
              <w:t>СОБРАНИЕ ДЕПУТАТОВ</w:t>
            </w:r>
          </w:p>
        </w:tc>
      </w:tr>
      <w:tr>
        <w:trPr/>
        <w:tc>
          <w:tcPr>
            <w:tcW w:w="1009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2623" w:leader="none"/>
              </w:tabs>
              <w:ind w:left="650" w:hanging="430"/>
              <w:rPr>
                <w:b/>
                <w:b/>
              </w:rPr>
            </w:pPr>
            <w:r>
              <w:rPr>
                <w:b/>
              </w:rPr>
              <w:t xml:space="preserve">                                                           </w:t>
            </w:r>
          </w:p>
          <w:p>
            <w:pPr>
              <w:pStyle w:val="Normal"/>
              <w:tabs>
                <w:tab w:val="left" w:pos="2623" w:leader="none"/>
              </w:tabs>
              <w:jc w:val="center"/>
              <w:rPr>
                <w:b/>
                <w:b/>
              </w:rPr>
            </w:pPr>
            <w:r>
              <w:rPr>
                <w:b/>
              </w:rPr>
              <w:t>359026, Республика Калмыкия, с. Эсто-Алтай, ул. Карла Маркса</w:t>
            </w:r>
          </w:p>
          <w:p>
            <w:pPr>
              <w:pStyle w:val="Normal"/>
              <w:tabs>
                <w:tab w:val="left" w:pos="2623" w:leader="none"/>
              </w:tabs>
              <w:jc w:val="center"/>
              <w:rPr>
                <w:b/>
                <w:b/>
                <w:iCs/>
              </w:rPr>
            </w:pPr>
            <w:r>
              <w:rPr>
                <w:b/>
              </w:rPr>
              <w:t xml:space="preserve">ИНН 0812900527, т. (84745) 98-2-41, </w:t>
            </w:r>
            <w:r>
              <w:rPr>
                <w:b/>
                <w:lang w:val="en-US"/>
              </w:rPr>
              <w:t>e</w:t>
            </w:r>
            <w:r>
              <w:rPr>
                <w:b/>
              </w:rPr>
              <w:t>-</w:t>
            </w:r>
            <w:r>
              <w:rPr>
                <w:b/>
                <w:lang w:val="en-US"/>
              </w:rPr>
              <w:t>mail</w:t>
            </w:r>
            <w:r>
              <w:rPr>
                <w:b/>
              </w:rPr>
              <w:t xml:space="preserve">: </w:t>
            </w:r>
            <w:hyperlink r:id="rId3">
              <w:r>
                <w:rPr>
                  <w:rStyle w:val="InternetLink"/>
                  <w:b/>
                </w:rPr>
                <w:t>е</w:t>
              </w:r>
              <w:r>
                <w:rPr>
                  <w:rStyle w:val="InternetLink"/>
                  <w:b/>
                  <w:lang w:val="en-US"/>
                </w:rPr>
                <w:t>sto</w:t>
              </w:r>
              <w:r>
                <w:rPr>
                  <w:rStyle w:val="InternetLink"/>
                  <w:b/>
                </w:rPr>
                <w:t>-а</w:t>
              </w:r>
              <w:r>
                <w:rPr>
                  <w:rStyle w:val="InternetLink"/>
                  <w:b/>
                  <w:lang w:val="en-US"/>
                </w:rPr>
                <w:t>ltay</w:t>
              </w:r>
              <w:r>
                <w:rPr>
                  <w:rStyle w:val="InternetLink"/>
                  <w:b/>
                </w:rPr>
                <w:t>@</w:t>
              </w:r>
              <w:r>
                <w:rPr>
                  <w:rStyle w:val="InternetLink"/>
                  <w:b/>
                  <w:lang w:val="en-US"/>
                </w:rPr>
                <w:t>yandex</w:t>
              </w:r>
            </w:hyperlink>
            <w:hyperlink r:id="rId4">
              <w:r>
                <w:rPr>
                  <w:rStyle w:val="InternetLink"/>
                  <w:b/>
                  <w:iCs/>
                </w:rPr>
                <w:t>.</w:t>
              </w:r>
            </w:hyperlink>
            <w:hyperlink r:id="rId5">
              <w:r>
                <w:rPr>
                  <w:rStyle w:val="InternetLink"/>
                  <w:b/>
                  <w:iCs/>
                </w:rPr>
                <w:t>ru</w:t>
              </w:r>
            </w:hyperlink>
          </w:p>
          <w:p>
            <w:pPr>
              <w:pStyle w:val="Normal"/>
              <w:tabs>
                <w:tab w:val="left" w:pos="2623" w:leader="none"/>
              </w:tabs>
              <w:ind w:left="650" w:hanging="430"/>
              <w:jc w:val="center"/>
              <w:rPr>
                <w:b/>
                <w:b/>
                <w:iCs/>
              </w:rPr>
            </w:pPr>
            <w:r>
              <w:rPr>
                <w:b/>
                <w:iCs/>
              </w:rPr>
            </w:r>
          </w:p>
        </w:tc>
      </w:tr>
    </w:tbl>
    <w:p>
      <w:pPr>
        <w:pStyle w:val="Normal"/>
        <w:jc w:val="right"/>
        <w:rPr>
          <w:b/>
          <w:b/>
          <w:color w:val="000000"/>
          <w:sz w:val="24"/>
          <w:szCs w:val="24"/>
        </w:rPr>
      </w:pPr>
      <w:r>
        <w:rPr>
          <w:b/>
          <w:color w:val="000000"/>
          <w:sz w:val="24"/>
          <w:szCs w:val="24"/>
        </w:rPr>
      </w:r>
    </w:p>
    <w:p>
      <w:pPr>
        <w:pStyle w:val="Normal"/>
        <w:ind w:right="-384" w:hanging="0"/>
        <w:jc w:val="center"/>
        <w:rPr>
          <w:b/>
          <w:b/>
          <w:color w:val="000000"/>
          <w:sz w:val="24"/>
          <w:szCs w:val="24"/>
        </w:rPr>
      </w:pPr>
      <w:r>
        <w:rPr>
          <w:b/>
          <w:color w:val="000000"/>
          <w:sz w:val="24"/>
          <w:szCs w:val="24"/>
        </w:rPr>
        <w:t>РЕШЕНИЕ № 12</w:t>
      </w:r>
    </w:p>
    <w:p>
      <w:pPr>
        <w:pStyle w:val="Normal"/>
        <w:ind w:right="-384" w:hanging="0"/>
        <w:rPr/>
      </w:pPr>
      <w:r>
        <w:rPr>
          <w:b/>
          <w:color w:val="000000"/>
          <w:sz w:val="24"/>
          <w:szCs w:val="24"/>
        </w:rPr>
        <w:t xml:space="preserve"> </w:t>
      </w:r>
      <w:r>
        <mc:AlternateContent>
          <mc:Choice Requires="wps">
            <w:drawing>
              <wp:anchor behindDoc="0" distT="0" distB="0" distL="114935" distR="114935" simplePos="0" locked="0" layoutInCell="1" allowOverlap="1" relativeHeight="3">
                <wp:simplePos x="0" y="0"/>
                <wp:positionH relativeFrom="column">
                  <wp:posOffset>3429000</wp:posOffset>
                </wp:positionH>
                <wp:positionV relativeFrom="paragraph">
                  <wp:posOffset>78740</wp:posOffset>
                </wp:positionV>
                <wp:extent cx="1270" cy="1270"/>
                <wp:effectExtent l="0" t="0" r="0" b="0"/>
                <wp:wrapNone/>
                <wp:docPr id="2" name="Прямая соединительная линия 4"/>
                <a:graphic xmlns:a="http://schemas.openxmlformats.org/drawingml/2006/main">
                  <a:graphicData uri="http://schemas.microsoft.com/office/word/2010/wordprocessingShape">
                    <wps:wsp>
                      <wps:cNvSpPr/>
                      <wps:spPr>
                        <a:xfrm flipV="1">
                          <a:off x="0" y="0"/>
                          <a:ext cx="0" cy="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70pt,6.2pt" to="270pt,6.2pt" ID="Прямая соединительная линия 4" stroked="t" style="position:absolute;flip:y">
                <v:stroke color="black" weight="6480" joinstyle="miter" endcap="square"/>
                <v:fill o:detectmouseclick="t" on="false"/>
              </v:line>
            </w:pict>
          </mc:Fallback>
        </mc:AlternateContent>
      </w:r>
      <w:r>
        <w:rPr>
          <w:color w:val="000000"/>
          <w:sz w:val="24"/>
          <w:szCs w:val="24"/>
          <w:lang w:val="en-US" w:eastAsia="en-US"/>
        </w:rPr>
        <w:t>1</w:t>
      </w:r>
      <w:r>
        <w:rPr>
          <w:color w:val="000000"/>
          <w:sz w:val="24"/>
          <w:szCs w:val="24"/>
          <w:lang w:val="en-US" w:eastAsia="en-US"/>
        </w:rPr>
        <w:t>3 мая</w:t>
      </w:r>
      <w:r>
        <w:rPr>
          <w:color w:val="000000"/>
          <w:sz w:val="24"/>
          <w:szCs w:val="24"/>
        </w:rPr>
        <w:t xml:space="preserve"> 2014 года                                                                                                           с. Эсто-Алтай</w:t>
      </w:r>
    </w:p>
    <w:p>
      <w:pPr>
        <w:pStyle w:val="Normal"/>
        <w:ind w:right="-384" w:hanging="0"/>
        <w:rPr>
          <w:b/>
          <w:b/>
          <w:color w:val="000000"/>
          <w:sz w:val="26"/>
          <w:szCs w:val="26"/>
        </w:rPr>
      </w:pPr>
      <w:r>
        <w:rPr>
          <w:b/>
          <w:color w:val="000000"/>
          <w:sz w:val="26"/>
          <w:szCs w:val="26"/>
        </w:rPr>
      </w:r>
    </w:p>
    <w:p>
      <w:pPr>
        <w:pStyle w:val="Normal"/>
        <w:jc w:val="center"/>
        <w:rPr>
          <w:b/>
          <w:b/>
          <w:color w:val="000000"/>
          <w:sz w:val="22"/>
          <w:szCs w:val="22"/>
        </w:rPr>
      </w:pPr>
      <w:r>
        <w:rPr>
          <w:b/>
          <w:color w:val="000000"/>
          <w:sz w:val="22"/>
          <w:szCs w:val="22"/>
        </w:rPr>
        <w:t>О внесении изменений и дополнений в</w:t>
      </w:r>
    </w:p>
    <w:p>
      <w:pPr>
        <w:pStyle w:val="Normal"/>
        <w:jc w:val="center"/>
        <w:rPr/>
      </w:pPr>
      <w:r>
        <w:rPr>
          <w:b/>
          <w:color w:val="000000"/>
          <w:sz w:val="22"/>
          <w:szCs w:val="22"/>
        </w:rPr>
        <w:t>Устав Эсто-Алтайского сельского</w:t>
      </w:r>
    </w:p>
    <w:p>
      <w:pPr>
        <w:pStyle w:val="Normal"/>
        <w:jc w:val="center"/>
        <w:rPr>
          <w:b/>
          <w:b/>
          <w:color w:val="000000"/>
          <w:sz w:val="22"/>
          <w:szCs w:val="22"/>
        </w:rPr>
      </w:pPr>
      <w:r>
        <w:rPr>
          <w:b/>
          <w:color w:val="000000"/>
          <w:sz w:val="22"/>
          <w:szCs w:val="22"/>
        </w:rPr>
        <w:t xml:space="preserve">муниципального образования </w:t>
      </w:r>
    </w:p>
    <w:p>
      <w:pPr>
        <w:pStyle w:val="Normal"/>
        <w:jc w:val="center"/>
        <w:rPr>
          <w:b/>
          <w:b/>
          <w:color w:val="000000"/>
          <w:sz w:val="22"/>
          <w:szCs w:val="22"/>
        </w:rPr>
      </w:pPr>
      <w:r>
        <w:rPr>
          <w:b/>
          <w:color w:val="000000"/>
          <w:sz w:val="22"/>
          <w:szCs w:val="22"/>
        </w:rPr>
        <w:t>Республики Калмыкия</w:t>
      </w:r>
    </w:p>
    <w:p>
      <w:pPr>
        <w:pStyle w:val="Normal"/>
        <w:jc w:val="center"/>
        <w:rPr>
          <w:b/>
          <w:b/>
          <w:color w:val="000000"/>
          <w:sz w:val="22"/>
          <w:szCs w:val="22"/>
        </w:rPr>
      </w:pPr>
      <w:r>
        <w:rPr>
          <w:b/>
          <w:color w:val="000000"/>
          <w:sz w:val="22"/>
          <w:szCs w:val="22"/>
        </w:rPr>
      </w:r>
    </w:p>
    <w:p>
      <w:pPr>
        <w:pStyle w:val="Normal"/>
        <w:ind w:firstLine="900"/>
        <w:jc w:val="both"/>
        <w:rPr>
          <w:color w:val="000000"/>
          <w:sz w:val="24"/>
          <w:szCs w:val="24"/>
        </w:rPr>
      </w:pPr>
      <w:r>
        <w:rPr>
          <w:color w:val="000000"/>
          <w:sz w:val="24"/>
          <w:szCs w:val="24"/>
        </w:rPr>
        <w:t xml:space="preserve">В целях приведения Устава  Эсто-Алтайского сельского муниципального образования Республики Калмыкия в соответствие с федеральным и республиканским законодательством, в соответствие с пунктом 1 части 10 статьи 35, статьи 44 Федерального закона от 6 октября 2003 года № 131-ФЗ «Об общих принципах организации местного самоуправления в Российской Федерации», пунктом 1 части 1 статьи 23 Устава  Эсто-Алтайского сельского муниципального образования Республики Калмыкия, Собрание депутатов Эсто-Алтайского сельского муниципального образования Республики Калмыкия </w:t>
      </w:r>
    </w:p>
    <w:p>
      <w:pPr>
        <w:pStyle w:val="Normal"/>
        <w:ind w:firstLine="900"/>
        <w:jc w:val="center"/>
        <w:rPr>
          <w:b/>
          <w:b/>
          <w:bCs/>
          <w:color w:val="000000"/>
          <w:sz w:val="24"/>
          <w:szCs w:val="24"/>
        </w:rPr>
      </w:pPr>
      <w:r>
        <w:rPr>
          <w:b/>
          <w:bCs/>
          <w:color w:val="000000"/>
          <w:sz w:val="24"/>
          <w:szCs w:val="24"/>
        </w:rPr>
        <w:t>решило:</w:t>
      </w:r>
    </w:p>
    <w:p>
      <w:pPr>
        <w:pStyle w:val="Normal"/>
        <w:ind w:firstLine="708"/>
        <w:jc w:val="both"/>
        <w:rPr/>
      </w:pPr>
      <w:r>
        <w:rPr>
          <w:color w:val="000000"/>
          <w:sz w:val="24"/>
          <w:szCs w:val="24"/>
        </w:rPr>
        <w:t xml:space="preserve">1. Внести в Устав  Эсто-Алтайского сельского муниципального образования Республики Калмыкия, утверждённого решением Собрания депутатов  Эсто-Алтайского сельского муниципального образования Республики Калмыкия от 18 октября 2009 года № 16 </w:t>
      </w:r>
      <w:r>
        <w:rPr>
          <w:sz w:val="24"/>
          <w:szCs w:val="24"/>
        </w:rPr>
        <w:t xml:space="preserve">(с изменениями и дополнениями от 7 мая 2010 года </w:t>
      </w:r>
      <w:r>
        <w:rPr>
          <w:w w:val="75"/>
          <w:sz w:val="24"/>
          <w:szCs w:val="24"/>
        </w:rPr>
        <w:t xml:space="preserve">№ </w:t>
      </w:r>
      <w:r>
        <w:rPr>
          <w:sz w:val="24"/>
          <w:szCs w:val="24"/>
        </w:rPr>
        <w:t>10</w:t>
      </w:r>
      <w:r>
        <w:rPr>
          <w:w w:val="63"/>
          <w:sz w:val="24"/>
          <w:szCs w:val="24"/>
        </w:rPr>
        <w:t xml:space="preserve"> </w:t>
      </w:r>
      <w:r>
        <w:rPr>
          <w:sz w:val="24"/>
          <w:szCs w:val="24"/>
        </w:rPr>
        <w:t xml:space="preserve">,от 28 сентября 2010 года </w:t>
      </w:r>
      <w:r>
        <w:rPr>
          <w:w w:val="75"/>
          <w:sz w:val="24"/>
          <w:szCs w:val="24"/>
        </w:rPr>
        <w:t xml:space="preserve">№ </w:t>
      </w:r>
      <w:r>
        <w:rPr>
          <w:sz w:val="24"/>
          <w:szCs w:val="24"/>
        </w:rPr>
        <w:t xml:space="preserve">22, от 11 мая 2011 года </w:t>
      </w:r>
      <w:r>
        <w:rPr>
          <w:w w:val="75"/>
          <w:sz w:val="24"/>
          <w:szCs w:val="24"/>
        </w:rPr>
        <w:t xml:space="preserve">№ </w:t>
      </w:r>
      <w:r>
        <w:rPr>
          <w:sz w:val="24"/>
          <w:szCs w:val="24"/>
        </w:rPr>
        <w:t xml:space="preserve">9, от 21 октября 2011 года </w:t>
      </w:r>
      <w:r>
        <w:rPr>
          <w:w w:val="75"/>
          <w:sz w:val="24"/>
          <w:szCs w:val="24"/>
        </w:rPr>
        <w:t xml:space="preserve">№ </w:t>
      </w:r>
      <w:r>
        <w:rPr>
          <w:sz w:val="24"/>
          <w:szCs w:val="24"/>
        </w:rPr>
        <w:t xml:space="preserve">23, от 24 апреля 2012 года </w:t>
      </w:r>
      <w:r>
        <w:rPr>
          <w:w w:val="75"/>
          <w:sz w:val="24"/>
          <w:szCs w:val="24"/>
        </w:rPr>
        <w:t>№</w:t>
      </w:r>
      <w:r>
        <w:rPr>
          <w:sz w:val="24"/>
          <w:szCs w:val="24"/>
        </w:rPr>
        <w:t xml:space="preserve"> 6, от 2 ноября 2012 года </w:t>
      </w:r>
      <w:r>
        <w:rPr>
          <w:w w:val="75"/>
          <w:sz w:val="24"/>
          <w:szCs w:val="24"/>
        </w:rPr>
        <w:t>№</w:t>
      </w:r>
      <w:r>
        <w:rPr>
          <w:sz w:val="24"/>
          <w:szCs w:val="24"/>
        </w:rPr>
        <w:t xml:space="preserve"> 17, от 2 апреля 2013 года </w:t>
      </w:r>
      <w:r>
        <w:rPr>
          <w:w w:val="75"/>
          <w:sz w:val="24"/>
          <w:szCs w:val="24"/>
        </w:rPr>
        <w:t>№</w:t>
      </w:r>
      <w:r>
        <w:rPr>
          <w:sz w:val="24"/>
          <w:szCs w:val="24"/>
        </w:rPr>
        <w:t xml:space="preserve"> 4, от 8 октября 2013 года </w:t>
      </w:r>
      <w:r>
        <w:rPr>
          <w:w w:val="75"/>
          <w:sz w:val="24"/>
          <w:szCs w:val="24"/>
        </w:rPr>
        <w:t>№</w:t>
      </w:r>
      <w:r>
        <w:rPr>
          <w:sz w:val="24"/>
          <w:szCs w:val="24"/>
        </w:rPr>
        <w:t xml:space="preserve"> 20)</w:t>
      </w:r>
      <w:r>
        <w:rPr>
          <w:color w:val="000000"/>
          <w:sz w:val="24"/>
          <w:szCs w:val="24"/>
        </w:rPr>
        <w:t>, изменения согласно приложению к настоящему решению.</w:t>
      </w:r>
    </w:p>
    <w:p>
      <w:pPr>
        <w:pStyle w:val="Normal"/>
        <w:jc w:val="both"/>
        <w:rPr/>
      </w:pPr>
      <w:r>
        <w:rPr>
          <w:color w:val="000000"/>
          <w:sz w:val="24"/>
          <w:szCs w:val="24"/>
        </w:rPr>
        <w:t xml:space="preserve">             </w:t>
      </w:r>
      <w:r>
        <w:rPr>
          <w:color w:val="000000"/>
          <w:sz w:val="24"/>
          <w:szCs w:val="24"/>
        </w:rPr>
        <w:t xml:space="preserve">2. Главе Эсто-Алтайского сельского муниципального образования Республики Калмыкия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 </w:t>
      </w:r>
    </w:p>
    <w:p>
      <w:pPr>
        <w:pStyle w:val="Normal"/>
        <w:jc w:val="both"/>
        <w:rPr/>
      </w:pPr>
      <w:r>
        <w:rPr>
          <w:color w:val="000000"/>
          <w:sz w:val="24"/>
          <w:szCs w:val="24"/>
        </w:rPr>
        <w:t xml:space="preserve">           </w:t>
      </w:r>
      <w:r>
        <w:rPr>
          <w:color w:val="000000"/>
          <w:sz w:val="24"/>
          <w:szCs w:val="24"/>
        </w:rPr>
        <w:t>3. Опубликовать (обнародовать) настоящее решение после его государственной регистрации.</w:t>
      </w:r>
    </w:p>
    <w:p>
      <w:pPr>
        <w:pStyle w:val="Normal"/>
        <w:tabs>
          <w:tab w:val="left" w:pos="3345" w:leader="none"/>
        </w:tabs>
        <w:ind w:firstLine="709"/>
        <w:jc w:val="both"/>
        <w:rPr>
          <w:sz w:val="24"/>
          <w:szCs w:val="24"/>
        </w:rPr>
      </w:pPr>
      <w:r>
        <w:rPr>
          <w:sz w:val="24"/>
          <w:szCs w:val="24"/>
        </w:rPr>
        <w:t>4. Настоящее решение, за исключением пунктов 2, 3 решения, подпункта «б» пункта 1, подпункта «б» пункта 3, пунктов 5, 6 приложения к настоящему решению, вступает в силу со дня его официального опубликования (обнародования).</w:t>
      </w:r>
    </w:p>
    <w:p>
      <w:pPr>
        <w:pStyle w:val="Normal"/>
        <w:ind w:firstLine="709"/>
        <w:jc w:val="both"/>
        <w:rPr>
          <w:sz w:val="24"/>
          <w:szCs w:val="24"/>
        </w:rPr>
      </w:pPr>
      <w:r>
        <w:rPr>
          <w:sz w:val="24"/>
          <w:szCs w:val="24"/>
        </w:rPr>
        <w:t>Пункты 2, 3 решения вступают в силу с момента подписания.</w:t>
      </w:r>
    </w:p>
    <w:p>
      <w:pPr>
        <w:pStyle w:val="Normal"/>
        <w:ind w:firstLine="709"/>
        <w:jc w:val="both"/>
        <w:rPr>
          <w:sz w:val="24"/>
          <w:szCs w:val="24"/>
        </w:rPr>
      </w:pPr>
      <w:r>
        <w:rPr>
          <w:sz w:val="24"/>
          <w:szCs w:val="24"/>
        </w:rPr>
        <w:t>Подпункт «б» пункта 1, подпункт «б» пункта 3 приложения к настоящему решению вступают в силу с 1 июля 2014 года.</w:t>
      </w:r>
    </w:p>
    <w:p>
      <w:pPr>
        <w:pStyle w:val="Normal"/>
        <w:ind w:firstLine="709"/>
        <w:jc w:val="both"/>
        <w:rPr>
          <w:sz w:val="24"/>
          <w:szCs w:val="24"/>
        </w:rPr>
      </w:pPr>
      <w:r>
        <w:rPr>
          <w:sz w:val="24"/>
          <w:szCs w:val="24"/>
        </w:rPr>
        <w:t>Пункты 5, 6 вступают в силу с 1 января 2017 года.</w:t>
      </w:r>
    </w:p>
    <w:p>
      <w:pPr>
        <w:pStyle w:val="Normal"/>
        <w:ind w:firstLine="900"/>
        <w:jc w:val="both"/>
        <w:rPr>
          <w:color w:val="000000"/>
          <w:sz w:val="24"/>
          <w:szCs w:val="24"/>
        </w:rPr>
      </w:pPr>
      <w:r>
        <w:rPr>
          <w:color w:val="000000"/>
          <w:sz w:val="24"/>
          <w:szCs w:val="24"/>
        </w:rPr>
        <w:t xml:space="preserve"> </w:t>
      </w:r>
    </w:p>
    <w:p>
      <w:pPr>
        <w:pStyle w:val="Normal"/>
        <w:jc w:val="both"/>
        <w:rPr>
          <w:color w:val="000000"/>
          <w:sz w:val="24"/>
          <w:szCs w:val="24"/>
        </w:rPr>
      </w:pPr>
      <w:r>
        <w:rPr>
          <w:color w:val="000000"/>
          <w:sz w:val="24"/>
          <w:szCs w:val="24"/>
        </w:rPr>
        <w:t>Глава  Эсто-Алтайского сельского</w:t>
      </w:r>
    </w:p>
    <w:p>
      <w:pPr>
        <w:pStyle w:val="Normal"/>
        <w:rPr>
          <w:color w:val="000000"/>
          <w:sz w:val="24"/>
          <w:szCs w:val="24"/>
        </w:rPr>
      </w:pPr>
      <w:r>
        <w:rPr>
          <w:color w:val="000000"/>
          <w:sz w:val="24"/>
          <w:szCs w:val="24"/>
        </w:rPr>
        <w:t>муниципального образования</w:t>
      </w:r>
    </w:p>
    <w:p>
      <w:pPr>
        <w:pStyle w:val="Normal"/>
        <w:rPr>
          <w:color w:val="000000"/>
          <w:sz w:val="24"/>
          <w:szCs w:val="24"/>
        </w:rPr>
      </w:pPr>
      <w:r>
        <w:rPr>
          <w:color w:val="000000"/>
          <w:sz w:val="24"/>
          <w:szCs w:val="24"/>
        </w:rPr>
        <w:t>Республики Калмыкия (ахлачи),</w:t>
      </w:r>
    </w:p>
    <w:p>
      <w:pPr>
        <w:pStyle w:val="Normal"/>
        <w:rPr>
          <w:color w:val="000000"/>
          <w:sz w:val="24"/>
          <w:szCs w:val="24"/>
        </w:rPr>
      </w:pPr>
      <w:r>
        <w:rPr>
          <w:color w:val="000000"/>
          <w:sz w:val="24"/>
          <w:szCs w:val="24"/>
        </w:rPr>
        <w:t xml:space="preserve">Председатель Собрания депутатов     </w:t>
      </w:r>
    </w:p>
    <w:p>
      <w:pPr>
        <w:pStyle w:val="Normal"/>
        <w:rPr>
          <w:color w:val="000000"/>
          <w:sz w:val="24"/>
          <w:szCs w:val="24"/>
        </w:rPr>
      </w:pPr>
      <w:r>
        <w:rPr>
          <w:color w:val="000000"/>
          <w:sz w:val="24"/>
          <w:szCs w:val="24"/>
        </w:rPr>
        <w:t xml:space="preserve"> </w:t>
      </w:r>
      <w:r>
        <w:rPr>
          <w:color w:val="000000"/>
          <w:sz w:val="24"/>
          <w:szCs w:val="24"/>
        </w:rPr>
        <w:t>Эсто-Алтайского  сельского</w:t>
      </w:r>
    </w:p>
    <w:p>
      <w:pPr>
        <w:pStyle w:val="Normal"/>
        <w:rPr>
          <w:color w:val="000000"/>
          <w:sz w:val="24"/>
          <w:szCs w:val="24"/>
        </w:rPr>
      </w:pPr>
      <w:r>
        <w:rPr>
          <w:color w:val="000000"/>
          <w:sz w:val="24"/>
          <w:szCs w:val="24"/>
        </w:rPr>
        <w:t>муниципального образования</w:t>
      </w:r>
    </w:p>
    <w:p>
      <w:pPr>
        <w:pStyle w:val="Normal"/>
        <w:rPr/>
      </w:pPr>
      <w:r>
        <w:rPr>
          <w:color w:val="000000"/>
          <w:sz w:val="24"/>
          <w:szCs w:val="24"/>
        </w:rPr>
        <w:t>Республики Калмыкия                                                                                             Гамзаев Ш.А.</w:t>
      </w:r>
    </w:p>
    <w:p>
      <w:pPr>
        <w:pStyle w:val="Normal"/>
        <w:ind w:firstLine="6120"/>
        <w:jc w:val="center"/>
        <w:rPr>
          <w:color w:val="000000"/>
          <w:sz w:val="24"/>
          <w:szCs w:val="24"/>
        </w:rPr>
      </w:pPr>
      <w:r>
        <w:rPr>
          <w:color w:val="000000"/>
          <w:sz w:val="24"/>
          <w:szCs w:val="24"/>
        </w:rPr>
        <w:t>Приложение к решению</w:t>
      </w:r>
    </w:p>
    <w:p>
      <w:pPr>
        <w:pStyle w:val="Normal"/>
        <w:ind w:firstLine="6120"/>
        <w:jc w:val="center"/>
        <w:rPr>
          <w:color w:val="000000"/>
          <w:sz w:val="24"/>
          <w:szCs w:val="24"/>
        </w:rPr>
      </w:pPr>
      <w:r>
        <w:rPr>
          <w:color w:val="000000"/>
          <w:sz w:val="24"/>
          <w:szCs w:val="24"/>
        </w:rPr>
        <w:t>Собрания депутатов</w:t>
      </w:r>
    </w:p>
    <w:p>
      <w:pPr>
        <w:pStyle w:val="Normal"/>
        <w:ind w:firstLine="6120"/>
        <w:jc w:val="center"/>
        <w:rPr>
          <w:color w:val="000000"/>
          <w:sz w:val="24"/>
          <w:szCs w:val="24"/>
        </w:rPr>
      </w:pPr>
      <w:r>
        <w:rPr>
          <w:color w:val="000000"/>
          <w:sz w:val="24"/>
          <w:szCs w:val="24"/>
        </w:rPr>
        <w:t>Эсто-Алтайского сельского</w:t>
      </w:r>
    </w:p>
    <w:p>
      <w:pPr>
        <w:pStyle w:val="Normal"/>
        <w:ind w:firstLine="6120"/>
        <w:jc w:val="center"/>
        <w:rPr>
          <w:color w:val="000000"/>
          <w:sz w:val="24"/>
          <w:szCs w:val="24"/>
        </w:rPr>
      </w:pPr>
      <w:r>
        <w:rPr>
          <w:color w:val="000000"/>
          <w:sz w:val="24"/>
          <w:szCs w:val="24"/>
        </w:rPr>
        <w:t>муниципального образования</w:t>
      </w:r>
    </w:p>
    <w:p>
      <w:pPr>
        <w:pStyle w:val="Normal"/>
        <w:ind w:firstLine="6120"/>
        <w:jc w:val="center"/>
        <w:rPr>
          <w:color w:val="000000"/>
          <w:sz w:val="24"/>
          <w:szCs w:val="24"/>
        </w:rPr>
      </w:pPr>
      <w:r>
        <w:rPr>
          <w:color w:val="000000"/>
          <w:sz w:val="24"/>
          <w:szCs w:val="24"/>
        </w:rPr>
        <w:t>Республики Калмыкия</w:t>
      </w:r>
    </w:p>
    <w:p>
      <w:pPr>
        <w:pStyle w:val="Normal"/>
        <w:ind w:firstLine="6120"/>
        <w:jc w:val="center"/>
        <w:rPr>
          <w:color w:val="000000"/>
          <w:sz w:val="24"/>
          <w:szCs w:val="24"/>
        </w:rPr>
      </w:pPr>
      <w:r>
        <w:rPr>
          <w:color w:val="000000"/>
          <w:sz w:val="24"/>
          <w:szCs w:val="24"/>
        </w:rPr>
        <w:t>от 13 мая 2014 г. № 12</w:t>
      </w:r>
    </w:p>
    <w:p>
      <w:pPr>
        <w:pStyle w:val="Normal"/>
        <w:jc w:val="center"/>
        <w:rPr>
          <w:color w:val="000000"/>
          <w:sz w:val="24"/>
          <w:szCs w:val="24"/>
        </w:rPr>
      </w:pPr>
      <w:r>
        <w:rPr>
          <w:color w:val="000000"/>
          <w:sz w:val="24"/>
          <w:szCs w:val="24"/>
        </w:rPr>
      </w:r>
    </w:p>
    <w:p>
      <w:pPr>
        <w:pStyle w:val="Normal"/>
        <w:tabs>
          <w:tab w:val="left" w:pos="0" w:leader="none"/>
        </w:tabs>
        <w:jc w:val="center"/>
        <w:rPr>
          <w:bCs/>
          <w:sz w:val="24"/>
          <w:szCs w:val="24"/>
        </w:rPr>
      </w:pPr>
      <w:r>
        <w:rPr>
          <w:bCs/>
          <w:sz w:val="24"/>
          <w:szCs w:val="24"/>
        </w:rPr>
      </w:r>
    </w:p>
    <w:p>
      <w:pPr>
        <w:pStyle w:val="Normal"/>
        <w:tabs>
          <w:tab w:val="left" w:pos="0" w:leader="none"/>
        </w:tabs>
        <w:jc w:val="center"/>
        <w:rPr>
          <w:b/>
          <w:b/>
          <w:bCs/>
          <w:sz w:val="24"/>
          <w:szCs w:val="24"/>
        </w:rPr>
      </w:pPr>
      <w:r>
        <w:rPr>
          <w:b/>
          <w:bCs/>
          <w:sz w:val="24"/>
          <w:szCs w:val="24"/>
        </w:rPr>
        <w:t xml:space="preserve">Текст изменений и дополнений, внесенных </w:t>
      </w:r>
    </w:p>
    <w:p>
      <w:pPr>
        <w:pStyle w:val="Normal"/>
        <w:tabs>
          <w:tab w:val="left" w:pos="0" w:leader="none"/>
        </w:tabs>
        <w:jc w:val="center"/>
        <w:rPr>
          <w:b/>
          <w:b/>
          <w:bCs/>
          <w:sz w:val="24"/>
          <w:szCs w:val="24"/>
        </w:rPr>
      </w:pPr>
      <w:r>
        <w:rPr>
          <w:b/>
          <w:bCs/>
          <w:sz w:val="24"/>
          <w:szCs w:val="24"/>
        </w:rPr>
        <w:t xml:space="preserve">в Устав Эсто-Алтайского сельского муниципального образования </w:t>
      </w:r>
    </w:p>
    <w:p>
      <w:pPr>
        <w:pStyle w:val="Normal"/>
        <w:tabs>
          <w:tab w:val="left" w:pos="0" w:leader="none"/>
        </w:tabs>
        <w:jc w:val="center"/>
        <w:rPr>
          <w:b/>
          <w:b/>
          <w:bCs/>
          <w:sz w:val="24"/>
          <w:szCs w:val="24"/>
        </w:rPr>
      </w:pPr>
      <w:r>
        <w:rPr>
          <w:b/>
          <w:bCs/>
          <w:sz w:val="24"/>
          <w:szCs w:val="24"/>
        </w:rPr>
        <w:t>Республики Калмыкия</w:t>
      </w:r>
    </w:p>
    <w:p>
      <w:pPr>
        <w:pStyle w:val="Normal"/>
        <w:tabs>
          <w:tab w:val="left" w:pos="3345" w:leader="none"/>
        </w:tabs>
        <w:jc w:val="both"/>
        <w:rPr>
          <w:b/>
          <w:b/>
          <w:bCs/>
          <w:sz w:val="24"/>
          <w:szCs w:val="24"/>
        </w:rPr>
      </w:pPr>
      <w:r>
        <w:rPr>
          <w:b/>
          <w:bCs/>
          <w:sz w:val="24"/>
          <w:szCs w:val="24"/>
        </w:rPr>
      </w:r>
    </w:p>
    <w:p>
      <w:pPr>
        <w:pStyle w:val="Normal"/>
        <w:tabs>
          <w:tab w:val="left" w:pos="3345" w:leader="none"/>
        </w:tabs>
        <w:jc w:val="both"/>
        <w:rPr>
          <w:sz w:val="24"/>
          <w:szCs w:val="24"/>
        </w:rPr>
      </w:pPr>
      <w:r>
        <w:rPr>
          <w:sz w:val="24"/>
          <w:szCs w:val="24"/>
        </w:rPr>
      </w:r>
    </w:p>
    <w:p>
      <w:pPr>
        <w:pStyle w:val="Normal"/>
        <w:ind w:firstLine="709"/>
        <w:jc w:val="both"/>
        <w:rPr>
          <w:b/>
          <w:b/>
          <w:sz w:val="24"/>
          <w:szCs w:val="24"/>
        </w:rPr>
      </w:pPr>
      <w:r>
        <w:rPr>
          <w:b/>
          <w:sz w:val="24"/>
          <w:szCs w:val="24"/>
        </w:rPr>
        <w:t>1. Статью 7:</w:t>
      </w:r>
    </w:p>
    <w:p>
      <w:pPr>
        <w:pStyle w:val="Normal"/>
        <w:ind w:firstLine="709"/>
        <w:jc w:val="both"/>
        <w:rPr/>
      </w:pPr>
      <w:r>
        <w:rPr>
          <w:sz w:val="24"/>
          <w:szCs w:val="24"/>
        </w:rPr>
        <w:t>а)</w:t>
      </w:r>
      <w:r>
        <w:rPr>
          <w:b/>
          <w:sz w:val="24"/>
          <w:szCs w:val="24"/>
        </w:rPr>
        <w:t xml:space="preserve"> </w:t>
      </w:r>
      <w:r>
        <w:rPr>
          <w:sz w:val="24"/>
          <w:szCs w:val="24"/>
        </w:rPr>
        <w:t xml:space="preserve">дополнить </w:t>
      </w:r>
      <w:r>
        <w:rPr>
          <w:b/>
          <w:sz w:val="24"/>
          <w:szCs w:val="24"/>
        </w:rPr>
        <w:t xml:space="preserve">пунктом 8.1. </w:t>
      </w:r>
      <w:r>
        <w:rPr>
          <w:sz w:val="24"/>
          <w:szCs w:val="24"/>
        </w:rPr>
        <w:t>следующего содержания:</w:t>
      </w:r>
    </w:p>
    <w:p>
      <w:pPr>
        <w:pStyle w:val="Normal"/>
        <w:ind w:firstLine="709"/>
        <w:jc w:val="both"/>
        <w:rPr>
          <w:sz w:val="24"/>
          <w:szCs w:val="24"/>
        </w:rPr>
      </w:pPr>
      <w:r>
        <w:rPr>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pPr>
        <w:pStyle w:val="Normal"/>
        <w:ind w:firstLine="709"/>
        <w:jc w:val="both"/>
        <w:rPr/>
      </w:pPr>
      <w:r>
        <w:rPr>
          <w:sz w:val="24"/>
          <w:szCs w:val="24"/>
        </w:rPr>
        <w:t xml:space="preserve">б) </w:t>
      </w:r>
      <w:r>
        <w:rPr>
          <w:b/>
          <w:sz w:val="24"/>
          <w:szCs w:val="24"/>
        </w:rPr>
        <w:t>пункт 22</w:t>
      </w:r>
      <w:r>
        <w:rPr>
          <w:sz w:val="24"/>
          <w:szCs w:val="24"/>
        </w:rPr>
        <w:t xml:space="preserve"> изложить в следующей редакции:</w:t>
      </w:r>
    </w:p>
    <w:p>
      <w:pPr>
        <w:pStyle w:val="Normal"/>
        <w:ind w:firstLine="709"/>
        <w:jc w:val="both"/>
        <w:rPr>
          <w:sz w:val="24"/>
          <w:szCs w:val="24"/>
        </w:rPr>
      </w:pPr>
      <w:r>
        <w:rPr>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Normal"/>
        <w:ind w:firstLine="709"/>
        <w:jc w:val="both"/>
        <w:rPr/>
      </w:pPr>
      <w:r>
        <w:rPr>
          <w:sz w:val="24"/>
          <w:szCs w:val="24"/>
        </w:rPr>
        <w:t xml:space="preserve">в) </w:t>
      </w:r>
      <w:r>
        <w:rPr>
          <w:b/>
          <w:sz w:val="24"/>
          <w:szCs w:val="24"/>
        </w:rPr>
        <w:t>пункт 35</w:t>
      </w:r>
      <w:r>
        <w:rPr>
          <w:sz w:val="24"/>
          <w:szCs w:val="24"/>
        </w:rPr>
        <w:t xml:space="preserve"> признать утратившим силу.</w:t>
      </w:r>
    </w:p>
    <w:p>
      <w:pPr>
        <w:pStyle w:val="Normal"/>
        <w:ind w:firstLine="709"/>
        <w:jc w:val="both"/>
        <w:rPr>
          <w:sz w:val="24"/>
          <w:szCs w:val="24"/>
        </w:rPr>
      </w:pPr>
      <w:r>
        <w:rPr>
          <w:sz w:val="24"/>
          <w:szCs w:val="24"/>
        </w:rPr>
      </w:r>
    </w:p>
    <w:p>
      <w:pPr>
        <w:pStyle w:val="Normal"/>
        <w:ind w:firstLine="709"/>
        <w:jc w:val="both"/>
        <w:rPr/>
      </w:pPr>
      <w:r>
        <w:rPr>
          <w:b/>
          <w:sz w:val="24"/>
          <w:szCs w:val="24"/>
        </w:rPr>
        <w:t>2.</w:t>
      </w:r>
      <w:r>
        <w:rPr>
          <w:sz w:val="24"/>
          <w:szCs w:val="24"/>
        </w:rPr>
        <w:t xml:space="preserve"> В </w:t>
      </w:r>
      <w:r>
        <w:rPr>
          <w:b/>
          <w:sz w:val="24"/>
          <w:szCs w:val="24"/>
        </w:rPr>
        <w:t>пункте 3 части 1 статьи 8</w:t>
      </w:r>
      <w:r>
        <w:rPr>
          <w:sz w:val="24"/>
          <w:szCs w:val="24"/>
        </w:rPr>
        <w:t xml:space="preserve">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pPr>
        <w:pStyle w:val="Normal"/>
        <w:tabs>
          <w:tab w:val="left" w:pos="3345" w:leader="none"/>
        </w:tabs>
        <w:ind w:firstLine="709"/>
        <w:jc w:val="both"/>
        <w:rPr>
          <w:b/>
          <w:b/>
          <w:sz w:val="24"/>
          <w:szCs w:val="24"/>
        </w:rPr>
      </w:pPr>
      <w:r>
        <w:rPr>
          <w:b/>
          <w:sz w:val="24"/>
          <w:szCs w:val="24"/>
        </w:rPr>
      </w:r>
    </w:p>
    <w:p>
      <w:pPr>
        <w:pStyle w:val="Normal"/>
        <w:ind w:firstLine="709"/>
        <w:jc w:val="both"/>
        <w:rPr>
          <w:sz w:val="24"/>
          <w:szCs w:val="24"/>
        </w:rPr>
      </w:pPr>
      <w:r>
        <w:rPr>
          <w:b/>
          <w:sz w:val="24"/>
          <w:szCs w:val="24"/>
        </w:rPr>
        <w:t>3.</w:t>
      </w:r>
      <w:r>
        <w:rPr>
          <w:sz w:val="24"/>
          <w:szCs w:val="24"/>
        </w:rPr>
        <w:t xml:space="preserve"> В </w:t>
      </w:r>
      <w:r>
        <w:rPr>
          <w:b/>
          <w:sz w:val="24"/>
          <w:szCs w:val="24"/>
        </w:rPr>
        <w:t>части 1 статьи 33:</w:t>
      </w:r>
    </w:p>
    <w:p>
      <w:pPr>
        <w:pStyle w:val="Normal"/>
        <w:ind w:firstLine="709"/>
        <w:jc w:val="both"/>
        <w:rPr/>
      </w:pPr>
      <w:r>
        <w:rPr>
          <w:sz w:val="24"/>
          <w:szCs w:val="24"/>
        </w:rPr>
        <w:t>а)</w:t>
      </w:r>
      <w:r>
        <w:rPr>
          <w:b/>
          <w:sz w:val="24"/>
          <w:szCs w:val="24"/>
        </w:rPr>
        <w:t xml:space="preserve"> пункт 7 </w:t>
      </w:r>
      <w:r>
        <w:rPr>
          <w:sz w:val="24"/>
          <w:szCs w:val="24"/>
        </w:rPr>
        <w:t>изложить в следующей редакции:</w:t>
      </w:r>
    </w:p>
    <w:p>
      <w:pPr>
        <w:pStyle w:val="Normal"/>
        <w:ind w:firstLine="709"/>
        <w:jc w:val="both"/>
        <w:rPr>
          <w:sz w:val="24"/>
          <w:szCs w:val="24"/>
        </w:rPr>
      </w:pPr>
      <w:r>
        <w:rPr>
          <w:sz w:val="24"/>
          <w:szCs w:val="24"/>
        </w:rPr>
        <w:t>«7) осуществление закупок товаров, работ, услуг для обеспечения муниципальных нужд»;</w:t>
      </w:r>
    </w:p>
    <w:p>
      <w:pPr>
        <w:pStyle w:val="Normal"/>
        <w:ind w:firstLine="709"/>
        <w:jc w:val="both"/>
        <w:rPr/>
      </w:pPr>
      <w:r>
        <w:rPr>
          <w:sz w:val="24"/>
          <w:szCs w:val="24"/>
        </w:rPr>
        <w:t>б)</w:t>
      </w:r>
      <w:r>
        <w:rPr>
          <w:b/>
          <w:sz w:val="24"/>
          <w:szCs w:val="24"/>
        </w:rPr>
        <w:t xml:space="preserve"> пункт 24</w:t>
      </w:r>
      <w:r>
        <w:rPr>
          <w:sz w:val="24"/>
          <w:szCs w:val="24"/>
        </w:rPr>
        <w:t xml:space="preserve"> изложить в следующей редакции:</w:t>
      </w:r>
    </w:p>
    <w:p>
      <w:pPr>
        <w:pStyle w:val="Normal"/>
        <w:ind w:firstLine="709"/>
        <w:jc w:val="both"/>
        <w:rPr>
          <w:sz w:val="24"/>
          <w:szCs w:val="24"/>
        </w:rPr>
      </w:pPr>
      <w:r>
        <w:rPr>
          <w:sz w:val="24"/>
          <w:szCs w:val="24"/>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Normal"/>
        <w:ind w:firstLine="709"/>
        <w:jc w:val="both"/>
        <w:rPr/>
      </w:pPr>
      <w:r>
        <w:rPr>
          <w:sz w:val="24"/>
          <w:szCs w:val="24"/>
        </w:rPr>
        <w:t xml:space="preserve">в) </w:t>
      </w:r>
      <w:r>
        <w:rPr>
          <w:b/>
          <w:sz w:val="24"/>
          <w:szCs w:val="24"/>
        </w:rPr>
        <w:t>пункт 37</w:t>
      </w:r>
      <w:r>
        <w:rPr>
          <w:sz w:val="24"/>
          <w:szCs w:val="24"/>
        </w:rPr>
        <w:t xml:space="preserve"> признать утратившим силу; </w:t>
      </w:r>
    </w:p>
    <w:p>
      <w:pPr>
        <w:pStyle w:val="Normal"/>
        <w:ind w:firstLine="709"/>
        <w:jc w:val="both"/>
        <w:rPr/>
      </w:pPr>
      <w:r>
        <w:rPr>
          <w:sz w:val="24"/>
          <w:szCs w:val="24"/>
        </w:rPr>
        <w:t xml:space="preserve">г) дополнить </w:t>
      </w:r>
      <w:r>
        <w:rPr>
          <w:b/>
          <w:sz w:val="24"/>
          <w:szCs w:val="24"/>
        </w:rPr>
        <w:t xml:space="preserve">пунктами 39.1 и 39.2 </w:t>
      </w:r>
      <w:r>
        <w:rPr>
          <w:sz w:val="24"/>
          <w:szCs w:val="24"/>
        </w:rPr>
        <w:t>следующего содержания:</w:t>
      </w:r>
    </w:p>
    <w:p>
      <w:pPr>
        <w:pStyle w:val="Normal"/>
        <w:ind w:firstLine="709"/>
        <w:jc w:val="both"/>
        <w:rPr>
          <w:sz w:val="24"/>
          <w:szCs w:val="24"/>
        </w:rPr>
      </w:pPr>
      <w:r>
        <w:rPr>
          <w:sz w:val="24"/>
          <w:szCs w:val="24"/>
        </w:rPr>
        <w:t>«39.1)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Normal"/>
        <w:ind w:firstLine="709"/>
        <w:jc w:val="both"/>
        <w:rPr>
          <w:sz w:val="24"/>
          <w:szCs w:val="24"/>
        </w:rPr>
      </w:pPr>
      <w:r>
        <w:rPr>
          <w:sz w:val="24"/>
          <w:szCs w:val="24"/>
        </w:rPr>
        <w:t>39.2)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pPr>
        <w:pStyle w:val="Normal"/>
        <w:tabs>
          <w:tab w:val="left" w:pos="3345" w:leader="none"/>
        </w:tabs>
        <w:ind w:firstLine="709"/>
        <w:jc w:val="both"/>
        <w:rPr>
          <w:sz w:val="24"/>
          <w:szCs w:val="24"/>
        </w:rPr>
      </w:pPr>
      <w:r>
        <w:rPr>
          <w:sz w:val="24"/>
          <w:szCs w:val="24"/>
        </w:rPr>
      </w:r>
    </w:p>
    <w:p>
      <w:pPr>
        <w:pStyle w:val="Normal"/>
        <w:tabs>
          <w:tab w:val="left" w:pos="3345" w:leader="none"/>
        </w:tabs>
        <w:ind w:firstLine="709"/>
        <w:jc w:val="both"/>
        <w:rPr/>
      </w:pPr>
      <w:r>
        <w:rPr>
          <w:b/>
          <w:sz w:val="24"/>
          <w:szCs w:val="24"/>
        </w:rPr>
        <w:t xml:space="preserve">4. Пункт «а» части 5 статьи 37 </w:t>
      </w:r>
      <w:r>
        <w:rPr>
          <w:sz w:val="24"/>
          <w:szCs w:val="24"/>
        </w:rPr>
        <w:t>изложить в следующей редакции:</w:t>
      </w:r>
    </w:p>
    <w:p>
      <w:pPr>
        <w:pStyle w:val="Normal"/>
        <w:tabs>
          <w:tab w:val="left" w:pos="3345" w:leader="none"/>
        </w:tabs>
        <w:ind w:firstLine="709"/>
        <w:jc w:val="both"/>
        <w:rPr>
          <w:sz w:val="24"/>
          <w:szCs w:val="24"/>
        </w:rPr>
      </w:pPr>
      <w:r>
        <w:rPr>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pPr>
        <w:pStyle w:val="Normal"/>
        <w:tabs>
          <w:tab w:val="left" w:pos="3345" w:leader="none"/>
        </w:tabs>
        <w:ind w:firstLine="709"/>
        <w:jc w:val="both"/>
        <w:rPr>
          <w:sz w:val="24"/>
          <w:szCs w:val="24"/>
        </w:rPr>
      </w:pPr>
      <w:r>
        <w:rPr>
          <w:sz w:val="24"/>
          <w:szCs w:val="24"/>
        </w:rPr>
      </w:r>
    </w:p>
    <w:p>
      <w:pPr>
        <w:pStyle w:val="Normal"/>
        <w:tabs>
          <w:tab w:val="left" w:pos="3345" w:leader="none"/>
        </w:tabs>
        <w:ind w:firstLine="709"/>
        <w:jc w:val="both"/>
        <w:rPr/>
      </w:pPr>
      <w:r>
        <w:rPr>
          <w:b/>
          <w:sz w:val="24"/>
          <w:szCs w:val="24"/>
        </w:rPr>
        <w:t xml:space="preserve">5. Часть 1 статьи 38 </w:t>
      </w:r>
      <w:r>
        <w:rPr>
          <w:sz w:val="24"/>
          <w:szCs w:val="24"/>
        </w:rPr>
        <w:t>дополнить абзацем следующего содержания:</w:t>
      </w:r>
    </w:p>
    <w:p>
      <w:pPr>
        <w:pStyle w:val="Normal"/>
        <w:tabs>
          <w:tab w:val="left" w:pos="3345" w:leader="none"/>
        </w:tabs>
        <w:ind w:firstLine="709"/>
        <w:jc w:val="both"/>
        <w:rPr>
          <w:sz w:val="24"/>
          <w:szCs w:val="24"/>
        </w:rPr>
      </w:pPr>
      <w:r>
        <w:rPr>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pPr>
        <w:pStyle w:val="Normal"/>
        <w:tabs>
          <w:tab w:val="left" w:pos="3345" w:leader="none"/>
        </w:tabs>
        <w:ind w:firstLine="709"/>
        <w:jc w:val="both"/>
        <w:rPr>
          <w:sz w:val="24"/>
          <w:szCs w:val="24"/>
        </w:rPr>
      </w:pPr>
      <w:r>
        <w:rPr>
          <w:sz w:val="24"/>
          <w:szCs w:val="24"/>
        </w:rPr>
      </w:r>
    </w:p>
    <w:p>
      <w:pPr>
        <w:pStyle w:val="Normal"/>
        <w:tabs>
          <w:tab w:val="left" w:pos="3345" w:leader="none"/>
        </w:tabs>
        <w:ind w:firstLine="709"/>
        <w:jc w:val="both"/>
        <w:rPr>
          <w:b/>
          <w:b/>
          <w:sz w:val="24"/>
          <w:szCs w:val="24"/>
        </w:rPr>
      </w:pPr>
      <w:r>
        <w:rPr>
          <w:b/>
          <w:sz w:val="24"/>
          <w:szCs w:val="24"/>
        </w:rPr>
        <w:t xml:space="preserve">6. Статью 45 </w:t>
      </w:r>
      <w:r>
        <w:rPr>
          <w:sz w:val="24"/>
          <w:szCs w:val="24"/>
        </w:rPr>
        <w:t>дополнить частью 3 следующего содержания:</w:t>
      </w:r>
    </w:p>
    <w:p>
      <w:pPr>
        <w:pStyle w:val="Normal"/>
        <w:tabs>
          <w:tab w:val="left" w:pos="3345" w:leader="none"/>
        </w:tabs>
        <w:ind w:firstLine="709"/>
        <w:jc w:val="both"/>
        <w:rPr>
          <w:sz w:val="24"/>
          <w:szCs w:val="24"/>
        </w:rPr>
      </w:pPr>
      <w:r>
        <w:rPr>
          <w:sz w:val="24"/>
          <w:szCs w:val="24"/>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pPr>
        <w:pStyle w:val="Normal"/>
        <w:tabs>
          <w:tab w:val="left" w:pos="3345" w:leader="none"/>
        </w:tabs>
        <w:ind w:firstLine="709"/>
        <w:jc w:val="both"/>
        <w:rPr>
          <w:sz w:val="24"/>
          <w:szCs w:val="24"/>
        </w:rPr>
      </w:pPr>
      <w:r>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pStyle w:val="Normal"/>
        <w:tabs>
          <w:tab w:val="left" w:pos="3345" w:leader="none"/>
        </w:tabs>
        <w:ind w:firstLine="709"/>
        <w:jc w:val="both"/>
        <w:rPr>
          <w:sz w:val="24"/>
          <w:szCs w:val="24"/>
        </w:rPr>
      </w:pPr>
      <w:r>
        <w:rPr>
          <w:sz w:val="24"/>
          <w:szCs w:val="24"/>
        </w:rPr>
      </w:r>
    </w:p>
    <w:p>
      <w:pPr>
        <w:pStyle w:val="Normal"/>
        <w:ind w:firstLine="709"/>
        <w:jc w:val="both"/>
        <w:rPr/>
      </w:pPr>
      <w:r>
        <w:rPr>
          <w:b/>
          <w:sz w:val="24"/>
          <w:szCs w:val="24"/>
        </w:rPr>
        <w:t>7.</w:t>
      </w:r>
      <w:r>
        <w:rPr>
          <w:sz w:val="24"/>
          <w:szCs w:val="24"/>
        </w:rPr>
        <w:t xml:space="preserve"> </w:t>
      </w:r>
      <w:r>
        <w:rPr>
          <w:b/>
          <w:sz w:val="24"/>
          <w:szCs w:val="24"/>
        </w:rPr>
        <w:t>Статью 47</w:t>
      </w:r>
      <w:r>
        <w:rPr>
          <w:sz w:val="24"/>
          <w:szCs w:val="24"/>
        </w:rPr>
        <w:t xml:space="preserve"> дополнить абзацем следующего содержания:</w:t>
      </w:r>
    </w:p>
    <w:p>
      <w:pPr>
        <w:pStyle w:val="Normal"/>
        <w:ind w:firstLine="709"/>
        <w:jc w:val="both"/>
        <w:rPr>
          <w:sz w:val="24"/>
          <w:szCs w:val="24"/>
        </w:rPr>
      </w:pPr>
      <w:r>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ими решения.».</w:t>
      </w:r>
    </w:p>
    <w:p>
      <w:pPr>
        <w:pStyle w:val="Normal"/>
        <w:tabs>
          <w:tab w:val="left" w:pos="3345" w:leader="none"/>
        </w:tabs>
        <w:ind w:firstLine="709"/>
        <w:jc w:val="both"/>
        <w:rPr>
          <w:sz w:val="24"/>
          <w:szCs w:val="24"/>
        </w:rPr>
      </w:pPr>
      <w:r>
        <w:rPr>
          <w:sz w:val="24"/>
          <w:szCs w:val="24"/>
        </w:rPr>
      </w:r>
    </w:p>
    <w:p>
      <w:pPr>
        <w:pStyle w:val="Normal"/>
        <w:ind w:firstLine="709"/>
        <w:jc w:val="both"/>
        <w:rPr/>
      </w:pPr>
      <w:r>
        <w:rPr>
          <w:b/>
          <w:sz w:val="24"/>
          <w:szCs w:val="24"/>
        </w:rPr>
        <w:t>8.</w:t>
      </w:r>
      <w:r>
        <w:rPr>
          <w:sz w:val="24"/>
          <w:szCs w:val="24"/>
        </w:rPr>
        <w:t xml:space="preserve"> </w:t>
      </w:r>
      <w:r>
        <w:rPr>
          <w:b/>
          <w:sz w:val="24"/>
          <w:szCs w:val="24"/>
        </w:rPr>
        <w:t>Статью 61</w:t>
      </w:r>
      <w:r>
        <w:rPr>
          <w:sz w:val="24"/>
          <w:szCs w:val="24"/>
        </w:rPr>
        <w:t xml:space="preserve"> изложить в следующей редакции:</w:t>
      </w:r>
    </w:p>
    <w:p>
      <w:pPr>
        <w:pStyle w:val="Normal"/>
        <w:tabs>
          <w:tab w:val="left" w:pos="3345" w:leader="none"/>
        </w:tabs>
        <w:ind w:firstLine="709"/>
        <w:jc w:val="both"/>
        <w:rPr/>
      </w:pPr>
      <w:r>
        <w:rPr>
          <w:sz w:val="24"/>
          <w:szCs w:val="24"/>
        </w:rPr>
        <w:t>«Статья 61. Закупки для обеспечения муниципальных нужд</w:t>
      </w:r>
    </w:p>
    <w:p>
      <w:pPr>
        <w:pStyle w:val="Normal"/>
        <w:tabs>
          <w:tab w:val="left" w:pos="3345" w:leader="none"/>
        </w:tabs>
        <w:ind w:firstLine="709"/>
        <w:jc w:val="both"/>
        <w:rPr>
          <w:sz w:val="24"/>
          <w:szCs w:val="24"/>
        </w:rPr>
      </w:pPr>
      <w:bookmarkStart w:id="0" w:name="sub_5401"/>
      <w:bookmarkEnd w:id="0"/>
      <w:r>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tabs>
          <w:tab w:val="left" w:pos="3345" w:leader="none"/>
        </w:tabs>
        <w:ind w:firstLine="709"/>
        <w:jc w:val="both"/>
        <w:rPr>
          <w:sz w:val="24"/>
          <w:szCs w:val="24"/>
        </w:rPr>
      </w:pPr>
      <w:bookmarkStart w:id="1" w:name="sub_5401"/>
      <w:bookmarkStart w:id="2" w:name="sub_5402"/>
      <w:bookmarkEnd w:id="1"/>
      <w:r>
        <w:rPr>
          <w:sz w:val="24"/>
          <w:szCs w:val="24"/>
        </w:rPr>
        <w:t>2. Закупки товаров, работ, услуг для обеспечения муниципальных нужд осуществляются за счет средств местного бюджета.».</w:t>
      </w:r>
      <w:bookmarkEnd w:id="2"/>
    </w:p>
    <w:p>
      <w:pPr>
        <w:pStyle w:val="Normal"/>
        <w:tabs>
          <w:tab w:val="left" w:pos="3345" w:leader="none"/>
        </w:tabs>
        <w:ind w:firstLine="709"/>
        <w:jc w:val="both"/>
        <w:rPr>
          <w:sz w:val="28"/>
          <w:szCs w:val="28"/>
        </w:rPr>
      </w:pPr>
      <w:r>
        <w:rPr>
          <w:sz w:val="28"/>
          <w:szCs w:val="28"/>
        </w:rPr>
      </w:r>
    </w:p>
    <w:p>
      <w:pPr>
        <w:pStyle w:val="Normal"/>
        <w:rPr>
          <w:sz w:val="24"/>
          <w:szCs w:val="24"/>
        </w:rPr>
      </w:pPr>
      <w:r>
        <w:rPr>
          <w:sz w:val="24"/>
          <w:szCs w:val="24"/>
        </w:rPr>
        <w:t xml:space="preserve"> </w:t>
      </w:r>
    </w:p>
    <w:p>
      <w:pPr>
        <w:pStyle w:val="Normal"/>
        <w:rPr/>
      </w:pPr>
      <w:r>
        <w:rPr/>
      </w:r>
    </w:p>
    <w:sectPr>
      <w:type w:val="nextPage"/>
      <w:pgSz w:w="11906" w:h="16838"/>
      <w:pgMar w:left="1418" w:right="92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01"/>
    <w:family w:val="swiss"/>
    <w:pitch w:val="variable"/>
  </w:font>
  <w:font w:name="Verdana">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1">
    <w:name w:val=" Знак Знак1"/>
    <w:qFormat/>
    <w:rPr>
      <w:sz w:val="24"/>
      <w:szCs w:val="24"/>
      <w:lang w:val="en-US" w:bidi="ar-SA"/>
    </w:rPr>
  </w:style>
  <w:style w:type="character" w:styleId="Emphasis">
    <w:name w:val="Emphasis"/>
    <w:qFormat/>
    <w:rPr>
      <w:i/>
      <w:iCs/>
    </w:rPr>
  </w:style>
  <w:style w:type="character" w:styleId="InternetLink">
    <w:name w:val="Internet Link"/>
    <w:rPr>
      <w:color w:val="0000FF"/>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jc w:val="both"/>
    </w:pPr>
    <w:rPr>
      <w:sz w:val="24"/>
      <w:szCs w:val="24"/>
      <w:lang w:val="en-US"/>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5">
    <w:name w:val="Знак"/>
    <w:basedOn w:val="Normal"/>
    <w:qFormat/>
    <w:pPr/>
    <w:rPr>
      <w:rFonts w:ascii="Verdana" w:hAnsi="Verdana" w:cs="Verdana"/>
      <w:lang w:val="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1077;sto-&#1072;ltay@yandex" TargetMode="External"/><Relationship Id="rId4" Type="http://schemas.openxmlformats.org/officeDocument/2006/relationships/hyperlink" Target="mailto:admjurist@rambler.ru" TargetMode="External"/><Relationship Id="rId5" Type="http://schemas.openxmlformats.org/officeDocument/2006/relationships/hyperlink" Target="mailto:admjurist@rambler.ru"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2013-04-02T16:09:00Z</dcterms:created>
  <dc:creator>Владелец</dc:creator>
  <dc:description/>
  <cp:keywords/>
  <dc:language>en-US</dc:language>
  <cp:lastModifiedBy>Владелец</cp:lastModifiedBy>
  <dcterms:modified xsi:type="dcterms:W3CDTF">2014-05-06T14:20:00Z</dcterms:modified>
  <cp:revision>12</cp:revision>
  <dc:subject/>
  <dc:title>ХАЛЬМГ ТАНhЧИН</dc:title>
</cp:coreProperties>
</file>