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Хальмг Тан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чин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 муниципальн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  <w:lang w:val="en-US"/>
              </w:rPr>
              <w:t>Y</w:t>
            </w:r>
            <w:r>
              <w:rPr>
                <w:b/>
                <w:bCs/>
                <w:sz w:val="20"/>
                <w:szCs w:val="20"/>
              </w:rPr>
              <w:t>РДЭЦИИН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ДЕПУТАТНЫРИН ХУРЫГ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drawing>
                <wp:inline distT="0" distB="0" distL="0" distR="0">
                  <wp:extent cx="1141095" cy="126555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26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240" w:after="6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Собрание депутатов</w:t>
            </w:r>
          </w:p>
          <w:p>
            <w:pPr>
              <w:pStyle w:val="Heading2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Эсто-Алтайского сельского муниципального образования 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ИНН 0812900527, т. (84745)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20"/>
                <w:szCs w:val="20"/>
              </w:rPr>
              <w:t xml:space="preserve">                                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РЕШЕНИЕ №  11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29 мая 2013 г.                                                                                                               с. Эсто-Алтай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О временном исполнении обязанностей главы администрации   Эсто-Алтайского сельского муниципального образования Республики Калмыкия.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ab/>
        <w:t>Руководствуясь Уставом Эсто-Алтайского сельского муниципального образования Республики Калмыкия</w:t>
      </w:r>
    </w:p>
    <w:p>
      <w:pPr>
        <w:pStyle w:val="Normal"/>
        <w:rPr/>
      </w:pPr>
      <w:r>
        <w:rPr/>
        <w:tab/>
        <w:t>Собрание депутатов  Эсто-Алтайского СМО Республики Калмыкия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Р Е Ш И Л О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567"/>
        <w:jc w:val="both"/>
        <w:rPr/>
      </w:pPr>
      <w:r>
        <w:rPr/>
        <w:t xml:space="preserve">1.  В связи с увольнением по собственному желанию с должности главы администрации Эсто-Алтайского сельского муниципального образования Республики Калмыкия </w:t>
      </w:r>
      <w:r>
        <w:rPr>
          <w:b/>
        </w:rPr>
        <w:t>Карагодина Владимира Вячеславовича</w:t>
      </w:r>
      <w:r>
        <w:rPr/>
        <w:t xml:space="preserve">, назначить </w:t>
      </w:r>
      <w:r>
        <w:rPr>
          <w:b/>
        </w:rPr>
        <w:t>Гамзаева Шамиля Ахадовича</w:t>
      </w:r>
      <w:r>
        <w:rPr/>
        <w:t>, временно исполняющим обязанности главы администрации Эсто-Алтайского сельского муниципального образования Республики Калмыкия, до избрания нового главы администрации и вступления его в должность.</w:t>
      </w:r>
    </w:p>
    <w:p>
      <w:pPr>
        <w:pStyle w:val="Normal"/>
        <w:ind w:firstLine="567"/>
        <w:jc w:val="both"/>
        <w:rPr/>
      </w:pPr>
      <w:r>
        <w:rPr/>
        <w:t>2.  Настоящее решение вступает в силу со дня его принятия.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rPr/>
      </w:pPr>
      <w:r>
        <w:rPr/>
        <w:t xml:space="preserve">                 </w:t>
      </w:r>
      <w:r>
        <w:rPr/>
        <w:t xml:space="preserve">Председатель Собрания депутатов </w:t>
      </w:r>
    </w:p>
    <w:p>
      <w:pPr>
        <w:pStyle w:val="Normal"/>
        <w:rPr/>
      </w:pPr>
      <w:r>
        <w:rPr/>
        <w:t xml:space="preserve">                 </w:t>
      </w:r>
      <w:r>
        <w:rPr/>
        <w:t>Эсто-Алтайского   сельского</w:t>
      </w:r>
    </w:p>
    <w:p>
      <w:pPr>
        <w:pStyle w:val="Normal"/>
        <w:tabs>
          <w:tab w:val="left" w:pos="1080" w:leader="none"/>
        </w:tabs>
        <w:rPr/>
      </w:pPr>
      <w:r>
        <w:rPr/>
        <w:t xml:space="preserve">                 </w:t>
      </w:r>
      <w:r>
        <w:rPr/>
        <w:t>муниципального образования</w:t>
      </w:r>
    </w:p>
    <w:p>
      <w:pPr>
        <w:pStyle w:val="Normal"/>
        <w:rPr/>
      </w:pPr>
      <w:r>
        <w:rPr/>
        <w:t xml:space="preserve">                 </w:t>
      </w:r>
      <w:r>
        <w:rPr/>
        <w:t>Республики Калмыкия:                                                                 Ш.А. Гамзаев</w:t>
      </w:r>
    </w:p>
    <w:p>
      <w:pPr>
        <w:pStyle w:val="Normal"/>
        <w:ind w:firstLine="708"/>
        <w:rPr>
          <w:sz w:val="28"/>
        </w:rPr>
      </w:pPr>
      <w:r>
        <w:rPr>
          <w:sz w:val="28"/>
        </w:rPr>
      </w:r>
    </w:p>
    <w:p>
      <w:pPr>
        <w:pStyle w:val="Normal"/>
        <w:ind w:left="708" w:hanging="0"/>
        <w:rPr>
          <w:sz w:val="28"/>
        </w:rPr>
      </w:pPr>
      <w:r>
        <w:rPr>
          <w:sz w:val="28"/>
        </w:rPr>
      </w:r>
    </w:p>
    <w:p>
      <w:pPr>
        <w:pStyle w:val="Normal"/>
        <w:ind w:left="705" w:hanging="0"/>
        <w:rPr/>
      </w:pPr>
      <w:r>
        <w:rPr/>
      </w:r>
    </w:p>
    <w:p>
      <w:pPr>
        <w:pStyle w:val="Normal"/>
        <w:ind w:left="705" w:hanging="0"/>
        <w:rPr/>
      </w:pPr>
      <w:r>
        <w:rPr/>
      </w:r>
    </w:p>
    <w:p>
      <w:pPr>
        <w:pStyle w:val="Normal"/>
        <w:ind w:left="705" w:hanging="0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sectPr>
      <w:type w:val="nextPage"/>
      <w:pgSz w:w="11906" w:h="16838"/>
      <w:pgMar w:left="1440" w:right="340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Arial Unicode MS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>
      <w:rFonts w:ascii="Times New Roman" w:hAnsi="Times New Roman" w:eastAsia="Times New Roman" w:cs="Times New Roman"/>
    </w:rPr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Style12">
    <w:name w:val="Основной шрифт абзаца"/>
    <w:qFormat/>
    <w:rPr/>
  </w:style>
  <w:style w:type="character" w:styleId="Hl41">
    <w:name w:val="hl41"/>
    <w:basedOn w:val="Style12"/>
    <w:qFormat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372" w:firstLine="708"/>
    </w:pPr>
    <w:rPr>
      <w:sz w:val="28"/>
    </w:rPr>
  </w:style>
  <w:style w:type="paragraph" w:styleId="2">
    <w:name w:val="Основной текст с отступом 2"/>
    <w:basedOn w:val="Normal"/>
    <w:qFormat/>
    <w:pPr>
      <w:ind w:left="708" w:firstLine="372"/>
    </w:pPr>
    <w:rPr>
      <w:sz w:val="28"/>
    </w:rPr>
  </w:style>
  <w:style w:type="paragraph" w:styleId="Style13">
    <w:name w:val="Текст примечания"/>
    <w:basedOn w:val="Normal"/>
    <w:qFormat/>
    <w:pPr/>
    <w:rPr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Style14">
    <w:name w:val="Обычный (веб)"/>
    <w:basedOn w:val="Normal"/>
    <w:qFormat/>
    <w:pPr>
      <w:spacing w:before="100" w:after="100"/>
    </w:pPr>
    <w:rPr>
      <w:rFonts w:ascii="Arial Unicode MS" w:hAnsi="Arial Unicode MS" w:eastAsia="Arial Unicode MS" w:cs="Arial Unicode MS"/>
    </w:rPr>
  </w:style>
  <w:style w:type="paragraph" w:styleId="Style15">
    <w:name w:val="Заголовок_ТАБ"/>
    <w:basedOn w:val="Normal"/>
    <w:qFormat/>
    <w:pPr>
      <w:keepNext w:val="true"/>
      <w:spacing w:before="0" w:after="120"/>
      <w:jc w:val="center"/>
    </w:pPr>
    <w:rPr>
      <w:b/>
      <w:bCs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2006-03-31T17:56:00Z</dcterms:created>
  <dc:creator>1</dc:creator>
  <dc:description/>
  <cp:keywords/>
  <dc:language>en-US</dc:language>
  <cp:lastModifiedBy>Владелец</cp:lastModifiedBy>
  <cp:lastPrinted>2008-09-01T18:47:00Z</cp:lastPrinted>
  <dcterms:modified xsi:type="dcterms:W3CDTF">2013-05-30T11:18:00Z</dcterms:modified>
  <cp:revision>86</cp:revision>
  <dc:subject/>
  <dc:title>СОБРАНИЕ ДЕПУТАТОВ БЕРЕЗОВСКОГО СЕЛЬСКОГО МУНИЦИПАЛЬНОГО ОБРАЗОВАНИЯ ЯШАЛТИНСКОГО РАЙОНА РЕСПУБЛИИКИ КАЛМЫКИЯ</dc:title>
</cp:coreProperties>
</file>