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autoSpaceDE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08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 xml:space="preserve">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/>
            </w:pPr>
            <w:r>
              <w:rPr>
                <w:sz w:val="20"/>
                <w:szCs w:val="20"/>
              </w:rPr>
              <w:t>359026,  Республика Калмыкияс.Эсто-Алтай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0812900527, т. (84745) 98-2-41</w:t>
            </w:r>
          </w:p>
        </w:tc>
      </w:tr>
    </w:tbl>
    <w:p>
      <w:pPr>
        <w:pStyle w:val="Normal"/>
        <w:shd w:fill="FFFFFF" w:val="clear"/>
        <w:autoSpaceDE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№ 1</w:t>
      </w:r>
    </w:p>
    <w:p>
      <w:pPr>
        <w:pStyle w:val="Normal"/>
        <w:shd w:fill="FFFFFF" w:val="clear"/>
        <w:autoSpaceDE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 Эсто-Алтайского сельского муниципального образования Республики Калмыкия.</w:t>
      </w:r>
    </w:p>
    <w:p>
      <w:pPr>
        <w:pStyle w:val="Normal"/>
        <w:shd w:fill="FFFFFF" w:val="clear"/>
        <w:autoSpaceDE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bCs/>
          <w:color w:val="000000"/>
        </w:rPr>
      </w:pPr>
      <w:r>
        <w:rPr>
          <w:bCs/>
          <w:color w:val="000000"/>
        </w:rPr>
        <w:t>18 февраля 2013г.                                                                                                   с.Эсто-Алтай</w:t>
      </w:r>
    </w:p>
    <w:p>
      <w:pPr>
        <w:pStyle w:val="Normal"/>
        <w:shd w:fill="FFFFFF" w:val="clear"/>
        <w:autoSpaceDE w:val="false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shd w:fill="FFFFFF" w:val="clear"/>
        <w:autoSpaceDE w:val="false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/>
      </w:pPr>
      <w:r>
        <w:rPr/>
        <w:t xml:space="preserve"> </w:t>
      </w:r>
      <w:r>
        <w:rPr/>
        <w:t>Об исполнении бюджета Эсто-Алтайского сельского муниципального образования Республики Калмыкия за 2012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Заслушав отчет главного специалиста Эсто-Алтайского сельского муниципального образования Республики Калмыкия «Об исполнении бюджета Эсто-Алтайского сельского муниципального образования Республики Калмыкия за 2012 год», руководствуясь п.3 ст.35 Положения о бюджетном процессе в Эсто-Алтайском сельском муниципальном образовании Республики Калмыкия, Собрание депутатов Эсто-Алтайского сельского муниципального образования Республики Калмыкия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РЕШИЛО:</w:t>
      </w:r>
    </w:p>
    <w:p>
      <w:pPr>
        <w:pStyle w:val="Normal"/>
        <w:numPr>
          <w:ilvl w:val="0"/>
          <w:numId w:val="2"/>
        </w:numPr>
        <w:rPr/>
      </w:pPr>
      <w:r>
        <w:rPr/>
        <w:t>Утвердить отчет об исполнении бюджета Эсто-Алтайского сельского муниципального образования Республики Калмыкия</w:t>
      </w:r>
    </w:p>
    <w:p>
      <w:pPr>
        <w:pStyle w:val="Normal"/>
        <w:numPr>
          <w:ilvl w:val="0"/>
          <w:numId w:val="2"/>
        </w:numPr>
        <w:rPr/>
      </w:pPr>
      <w:r>
        <w:rPr/>
        <w:t>В установленном законодательством сроки опубликовать отчет об исполнении бюджета Эсто-Алтайского сельского муниципального образования за 2012 год в районной газете «Зори Маныча».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rPr/>
      </w:pPr>
      <w:r>
        <w:rPr/>
        <w:t>Председатель Собрания депутатов</w:t>
      </w:r>
    </w:p>
    <w:p>
      <w:pPr>
        <w:pStyle w:val="Normal"/>
        <w:shd w:fill="FFFFFF" w:val="clear"/>
        <w:autoSpaceDE w:val="false"/>
        <w:rPr/>
      </w:pPr>
      <w:r>
        <w:rPr/>
        <w:t xml:space="preserve">Эсто-Алтайского сельского </w:t>
      </w:r>
    </w:p>
    <w:p>
      <w:pPr>
        <w:pStyle w:val="Normal"/>
        <w:shd w:fill="FFFFFF" w:val="clear"/>
        <w:autoSpaceDE w:val="false"/>
        <w:rPr/>
      </w:pPr>
      <w:r>
        <w:rPr/>
        <w:t>муниципального образования                           _________________              Гамзаев Ш.А.</w:t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Эсто-Алтай,  18.02.2013 г.  № 1</w:t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Heading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  <w:t>Приложение к Решению</w:t>
      </w:r>
    </w:p>
    <w:p>
      <w:pPr>
        <w:pStyle w:val="Heading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  <w:t xml:space="preserve">Собрания депутатов </w:t>
      </w:r>
    </w:p>
    <w:p>
      <w:pPr>
        <w:pStyle w:val="Heading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  <w:t>Эсто-Алтайского СМО РК</w:t>
      </w:r>
    </w:p>
    <w:p>
      <w:pPr>
        <w:pStyle w:val="Heading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  <w:t>№</w:t>
      </w:r>
      <w:r>
        <w:rPr>
          <w:b/>
          <w:bCs/>
          <w:sz w:val="24"/>
        </w:rPr>
        <w:t xml:space="preserve">1 от 18.02.2013г. </w:t>
      </w:r>
    </w:p>
    <w:p>
      <w:pPr>
        <w:pStyle w:val="Heading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Heading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Heading"/>
        <w:rPr>
          <w:b/>
          <w:b/>
          <w:bCs/>
        </w:rPr>
      </w:pPr>
      <w:r>
        <w:rPr>
          <w:b/>
          <w:bCs/>
        </w:rPr>
      </w:r>
    </w:p>
    <w:p>
      <w:pPr>
        <w:pStyle w:val="Heading"/>
        <w:rPr>
          <w:b/>
          <w:b/>
          <w:bCs/>
        </w:rPr>
      </w:pPr>
      <w:r>
        <w:rPr>
          <w:b/>
          <w:bCs/>
        </w:rPr>
        <w:t xml:space="preserve">Исполнение бюджета 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Эсто-Алтайского сельского муниципального образования 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Республики Калмыкия 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за 2012год.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tbl>
      <w:tblPr>
        <w:tblW w:w="5300" w:type="pct"/>
        <w:jc w:val="left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28"/>
        <w:gridCol w:w="2388"/>
      </w:tblGrid>
      <w:tr>
        <w:trPr>
          <w:cantSplit w:val="true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Сумма тыс. руб.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262,7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Налог на имущество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51,4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901,3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434,6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Арендная плата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64,8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Прочие поступления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9,6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Дотация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460,0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Субвенция бюджетам поселений на осуществление первичного воинского учета.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37,2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2221,8</w:t>
            </w:r>
          </w:p>
        </w:tc>
      </w:tr>
      <w:tr>
        <w:trPr>
          <w:cantSplit w:val="true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60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Сумма тыс руб.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1047,7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Мобилизационная вневойсковая подготовка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37,2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99,0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78,5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898,4</w:t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2160,8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 xml:space="preserve">        </w:t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sz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2010-04-29T14:53:00Z</dcterms:created>
  <dc:creator>1</dc:creator>
  <dc:description/>
  <cp:keywords/>
  <dc:language>en-US</dc:language>
  <cp:lastModifiedBy>Владелец</cp:lastModifiedBy>
  <cp:lastPrinted>2013-02-27T14:37:00Z</cp:lastPrinted>
  <dcterms:modified xsi:type="dcterms:W3CDTF">2013-02-27T14:38:00Z</dcterms:modified>
  <cp:revision>53</cp:revision>
  <dc:subject/>
  <dc:title/>
</cp:coreProperties>
</file>