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1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667"/>
        <w:gridCol w:w="2398"/>
        <w:gridCol w:w="3716"/>
      </w:tblGrid>
      <w:tr>
        <w:trPr>
          <w:cantSplit w:val="true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Эсто-Алтайского сельского муниципального образования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359026,Республика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Style w:val="Emphasis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  <w:lang w:val="en-US"/>
              </w:rPr>
              <w:t xml:space="preserve"> 0812900527,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  <w:lang w:val="en-US"/>
              </w:rPr>
              <w:t xml:space="preserve">. (84745) 98-2-41,  e-mail: </w:t>
            </w:r>
            <w:hyperlink r:id="rId3">
              <w:r>
                <w:rPr>
                  <w:rStyle w:val="InternetLink"/>
                  <w:b/>
                  <w:sz w:val="20"/>
                  <w:szCs w:val="20"/>
                </w:rPr>
                <w:t>е</w:t>
              </w:r>
              <w:r>
                <w:rPr>
                  <w:rStyle w:val="InternetLink"/>
                  <w:b/>
                  <w:sz w:val="20"/>
                  <w:szCs w:val="20"/>
                  <w:lang w:val="en-US"/>
                </w:rPr>
                <w:t>sto-altay@yandex</w:t>
              </w:r>
            </w:hyperlink>
            <w:hyperlink r:id="rId4">
              <w:r>
                <w:rPr>
                  <w:rStyle w:val="InternetLink"/>
                  <w:b/>
                  <w:iCs/>
                  <w:sz w:val="20"/>
                  <w:szCs w:val="20"/>
                  <w:lang w:val="en-US"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</w:rPr>
        <w:t>Распоряжение № 9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/>
      </w:pPr>
      <w:r>
        <w:rPr/>
        <w:t>31 марта 2014 г.                                                                                                   с. Эсто-Алтай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4495" w:hanging="0"/>
        <w:jc w:val="both"/>
        <w:rPr/>
      </w:pPr>
      <w:r>
        <w:rPr>
          <w:b/>
        </w:rPr>
        <w:t>О</w:t>
      </w:r>
      <w:r>
        <w:rPr>
          <w:b/>
          <w:bCs/>
          <w:szCs w:val="20"/>
        </w:rPr>
        <w:t>б утверждении комиссии</w:t>
      </w:r>
      <w:r>
        <w:rPr>
          <w:b/>
        </w:rPr>
        <w:t xml:space="preserve"> по назначению пенсии за выслугу лет лицам, замещавшим выборные муниципальные должности и должности муниципальной службы Эсто-Алтайского сельского муниципального образования Республики Калмыкия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uppressAutoHyphens w:val="true"/>
        <w:ind w:right="57" w:firstLine="540"/>
        <w:jc w:val="both"/>
        <w:rPr/>
      </w:pPr>
      <w:r>
        <w:rPr/>
        <w:t>В соответствии с решениями Собрания депутатов Эсто-Алтайского сельского муниципального образования Республики Калмыкия от 21 ноября 2013 года № 26 «Об утверждении Положения о порядке назначения пенсии за выслугу лет лицам, замещавшим выборные муниципальные должности и должности муниципальной службы Эсто-Алтайского сельского муниципального образования Республики Калмыкия», от 31 марта 2014 года № 6 «Об утверждении Положения о комиссии по установлению пенсии за выслугу лет», утвердить</w:t>
      </w:r>
      <w:r>
        <w:rPr>
          <w:szCs w:val="20"/>
        </w:rPr>
        <w:t xml:space="preserve"> комиссию </w:t>
      </w:r>
      <w:r>
        <w:rPr/>
        <w:t>по назначению пенсии за выслугу лет лицам, замещавшим выборные муниципальные должности и должности муниципальной службы Эсто-Алтайского сельского муниципального образования Республики Калмыкия:</w:t>
      </w:r>
    </w:p>
    <w:p>
      <w:pPr>
        <w:pStyle w:val="Normal"/>
        <w:numPr>
          <w:ilvl w:val="0"/>
          <w:numId w:val="2"/>
        </w:numPr>
        <w:ind w:left="1260" w:right="-5" w:hanging="360"/>
        <w:jc w:val="both"/>
        <w:rPr/>
      </w:pPr>
      <w:r>
        <w:rPr/>
        <w:t xml:space="preserve">Председатель комиссии: </w:t>
      </w:r>
    </w:p>
    <w:p>
      <w:pPr>
        <w:pStyle w:val="Normal"/>
        <w:ind w:right="-5" w:firstLine="540"/>
        <w:jc w:val="both"/>
        <w:rPr/>
      </w:pPr>
      <w:r>
        <w:rPr>
          <w:i/>
        </w:rPr>
        <w:t>Даванова Валентина Владимировна</w:t>
      </w:r>
      <w:r>
        <w:rPr/>
        <w:t xml:space="preserve"> – главный специалист администрации Эсто-Алтайского сельского муниципального образования Республики Калмыкия.</w:t>
      </w:r>
    </w:p>
    <w:p>
      <w:pPr>
        <w:pStyle w:val="Normal"/>
        <w:numPr>
          <w:ilvl w:val="0"/>
          <w:numId w:val="2"/>
        </w:numPr>
        <w:ind w:left="1260" w:right="-5" w:hanging="360"/>
        <w:jc w:val="both"/>
        <w:rPr/>
      </w:pPr>
      <w:r>
        <w:rPr/>
        <w:t>Секретарь комиссии:</w:t>
      </w:r>
    </w:p>
    <w:p>
      <w:pPr>
        <w:pStyle w:val="Normal"/>
        <w:ind w:right="-5" w:firstLine="540"/>
        <w:jc w:val="both"/>
        <w:rPr/>
      </w:pPr>
      <w:r>
        <w:rPr>
          <w:i/>
        </w:rPr>
        <w:t>Шрамко Антонина Дмитриевна</w:t>
      </w:r>
      <w:r>
        <w:rPr/>
        <w:t xml:space="preserve"> – депутат Эсто-Алтайского сельского муниципального образования Республики Калмыкия;</w:t>
      </w:r>
    </w:p>
    <w:p>
      <w:pPr>
        <w:pStyle w:val="Normal"/>
        <w:numPr>
          <w:ilvl w:val="0"/>
          <w:numId w:val="2"/>
        </w:numPr>
        <w:ind w:left="1260" w:right="-5" w:hanging="360"/>
        <w:jc w:val="both"/>
        <w:rPr/>
      </w:pPr>
      <w:r>
        <w:rPr/>
        <w:t>Член комиссии:</w:t>
      </w:r>
    </w:p>
    <w:p>
      <w:pPr>
        <w:pStyle w:val="Normal"/>
        <w:ind w:right="-5" w:firstLine="540"/>
        <w:jc w:val="both"/>
        <w:rPr/>
      </w:pPr>
      <w:r>
        <w:rPr>
          <w:i/>
        </w:rPr>
        <w:t>Бибик Ольга Валерьевна</w:t>
      </w:r>
      <w:r>
        <w:rPr/>
        <w:t xml:space="preserve"> - депутат Эсто-Алтайского сельского муниципального образования Республики Калмыкия.</w:t>
      </w:r>
    </w:p>
    <w:p>
      <w:pPr>
        <w:pStyle w:val="Normal"/>
        <w:suppressAutoHyphens w:val="true"/>
        <w:ind w:right="57" w:firstLine="540"/>
        <w:jc w:val="both"/>
        <w:rPr/>
      </w:pPr>
      <w:r>
        <w:rPr>
          <w:szCs w:val="20"/>
        </w:rPr>
        <w:t xml:space="preserve">Поручить комиссии рассмотрение заявлений граждан, </w:t>
      </w:r>
      <w:r>
        <w:rPr/>
        <w:t>замещавшим выборные муниципальные должности и должности муниципальной службы Эсто-Алтайского сельского муниципального образования Республики Калмыкия, о назначении им пенсии за выслугу лет.</w:t>
      </w:r>
    </w:p>
    <w:p>
      <w:pPr>
        <w:pStyle w:val="Normal"/>
        <w:ind w:firstLine="540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администрации</w:t>
      </w:r>
    </w:p>
    <w:p>
      <w:pPr>
        <w:pStyle w:val="Normal"/>
        <w:jc w:val="both"/>
        <w:rPr/>
      </w:pPr>
      <w:r>
        <w:rPr/>
        <w:t>Эсто-Алтайского СМО:________________________/Король Ю.И./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Emphasis">
    <w:name w:val="Emphasis"/>
    <w:basedOn w:val="Style12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&#1077;sto-altay@yandex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2008-02-07T15:52:00Z</dcterms:created>
  <dc:creator>!!!</dc:creator>
  <dc:description/>
  <cp:keywords/>
  <dc:language>en-US</dc:language>
  <cp:lastModifiedBy>Владелец</cp:lastModifiedBy>
  <cp:lastPrinted>2014-04-02T17:00:00Z</cp:lastPrinted>
  <dcterms:modified xsi:type="dcterms:W3CDTF">2014-04-02T17:01:00Z</dcterms:modified>
  <cp:revision>43</cp:revision>
  <dc:subject/>
  <dc:title>Эсто-Алтайское  сельское муниципальное образование</dc:title>
</cp:coreProperties>
</file>