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>
          <w:cantSplit w:val="true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ind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Администрация Эсто-Алтайского  сельского  муниципального  образования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1143000" cy="127190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359026,Республика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ИНН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 xml:space="preserve"> 0812900527,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 xml:space="preserve">. (84745) 98-2-41 </w:t>
            </w:r>
            <w:hyperlink r:id="rId3">
              <w:r>
                <w:rPr>
                  <w:rStyle w:val="InternetLink"/>
                  <w:rFonts w:cs="Times New Roman" w:ascii="Times New Roman" w:hAnsi="Times New Roman"/>
                  <w:b/>
                  <w:i/>
                  <w:iCs/>
                  <w:sz w:val="24"/>
                  <w:szCs w:val="24"/>
                  <w:lang w:val="en-US"/>
                </w:rPr>
                <w:t>Esto-Altay@ yandex</w:t>
              </w:r>
            </w:hyperlink>
            <w:hyperlink r:id="rId4">
              <w:r>
                <w:rPr>
                  <w:rStyle w:val="InternetLink"/>
                  <w:rFonts w:cs="Times New Roman" w:ascii="Times New Roman" w:hAnsi="Times New Roman"/>
                  <w:b/>
                  <w:i/>
                  <w:iCs/>
                  <w:sz w:val="24"/>
                  <w:szCs w:val="24"/>
                  <w:lang w:val="en-US"/>
                </w:rPr>
                <w:t>.</w:t>
              </w:r>
            </w:hyperlink>
            <w:hyperlink r:id="rId5">
              <w:r>
                <w:rPr>
                  <w:rStyle w:val="InternetLink"/>
                  <w:rFonts w:cs="Times New Roman" w:ascii="Times New Roman" w:hAnsi="Times New Roman"/>
                  <w:b/>
                  <w:i/>
                  <w:iCs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        ________________________________________________________________________________</w:t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</w:t>
      </w:r>
    </w:p>
    <w:p>
      <w:pPr>
        <w:pStyle w:val="Style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4"/>
        <w:ind w:right="-284" w:hanging="284"/>
        <w:rPr/>
      </w:pPr>
      <w:r>
        <w:rPr>
          <w:rFonts w:cs="Times New Roman" w:ascii="Times New Roman" w:hAnsi="Times New Roman"/>
          <w:sz w:val="24"/>
          <w:szCs w:val="24"/>
        </w:rPr>
        <w:t xml:space="preserve">от «03» декабря  2013 г.                                   № 50 </w:t>
        <w:tab/>
        <w:t xml:space="preserve">                                         с. Эсто-Алтай</w:t>
      </w:r>
    </w:p>
    <w:p>
      <w:pPr>
        <w:pStyle w:val="Style1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Style14"/>
        <w:rPr>
          <w:lang w:eastAsia="ru-RU"/>
        </w:rPr>
      </w:pPr>
      <w:r>
        <w:rPr>
          <w:lang w:eastAsia="ru-RU"/>
        </w:rPr>
      </w:r>
    </w:p>
    <w:p>
      <w:pPr>
        <w:pStyle w:val="Style14"/>
        <w:ind w:hanging="284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Об утверждении среднесрочной  муниципальной целевой программы</w:t>
      </w:r>
    </w:p>
    <w:p>
      <w:pPr>
        <w:pStyle w:val="Style14"/>
        <w:ind w:hanging="284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«Развитие внутрипоселковых автомобильных дорог и тротуаров в Эсто-Алтайском сельском муниципальном образовании Республики Калмыкия на 2014-2016 годы»</w:t>
      </w:r>
    </w:p>
    <w:p>
      <w:pPr>
        <w:pStyle w:val="Style14"/>
        <w:ind w:hanging="284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Style14"/>
        <w:ind w:left="-284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целях обеспечения сохранности сети автомобильных дорог общего пользования местного значения, повышения безопасности движения автомобильного транспорта,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года № 257-ФЗ «Об автомобильных дорогах и дорожной деятельности в Российской Федерации», внесенными изменениями в отдельные законодательные акты Российской Федерации, руководствуясь Уставом Эсто-Алтайского сельского муниципального образования Республики Калмыкия</w:t>
      </w:r>
    </w:p>
    <w:p>
      <w:pPr>
        <w:pStyle w:val="Normal"/>
        <w:spacing w:lineRule="auto" w:line="240" w:before="150" w:after="15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ПОСТАНОВЛЯЮ:</w:t>
      </w:r>
    </w:p>
    <w:p>
      <w:pPr>
        <w:pStyle w:val="Style14"/>
        <w:ind w:left="-284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cs="Times New Roman" w:ascii="Times New Roman" w:hAnsi="Times New Roman"/>
          <w:sz w:val="24"/>
          <w:szCs w:val="24"/>
          <w:lang w:eastAsia="ru-RU"/>
        </w:rPr>
        <w:t>1. Утвердить среднесрочную муниципальную целевую программу «Развитие внутрипоселковых автомобильных дорог и тротуаров в Эсто-Алтайском сельском муниципальном образовании Республики Калмыкия на 2014-2016 годы»,  согласно приложению.</w:t>
      </w:r>
    </w:p>
    <w:p>
      <w:pPr>
        <w:pStyle w:val="Style14"/>
        <w:tabs>
          <w:tab w:val="left" w:pos="0" w:leader="none"/>
        </w:tabs>
        <w:ind w:left="-284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cs="Times New Roman" w:ascii="Times New Roman" w:hAnsi="Times New Roman"/>
          <w:sz w:val="24"/>
          <w:szCs w:val="24"/>
          <w:lang w:eastAsia="ru-RU"/>
        </w:rPr>
        <w:t>2. Установить, что в ходе реализации среднесрочной муниципальной  целевой программы «Развитие внутрипоселковых автомобильных дорог и тротуаров в Эсто-Алтайском сельском муниципальном образовании Республики Калмыкия на 2014-2016 годы» ежегодной корректировке подлежат мероприятия и объемы их финансирования с учетом возможностей средств местного бюджета.</w:t>
      </w:r>
    </w:p>
    <w:p>
      <w:pPr>
        <w:pStyle w:val="Style14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Настоящее постановление вступает в силу со дня официального опубликования (обнародования).</w:t>
      </w:r>
    </w:p>
    <w:p>
      <w:pPr>
        <w:pStyle w:val="Style14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>4. Контроль за выполнением постановления оставляю за собой.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Style1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Style1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Style1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Style1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Глава администрации</w:t>
      </w:r>
    </w:p>
    <w:p>
      <w:pPr>
        <w:pStyle w:val="Style1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Эсто-Алтайского сельского</w:t>
      </w:r>
    </w:p>
    <w:p>
      <w:pPr>
        <w:pStyle w:val="Style1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</w:p>
    <w:p>
      <w:pPr>
        <w:pStyle w:val="Style1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Республики Калмыкия                                                                    Король Ю.И.</w:t>
      </w:r>
    </w:p>
    <w:p>
      <w:pPr>
        <w:pStyle w:val="Style1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Style1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Style1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4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Приложение</w:t>
      </w:r>
    </w:p>
    <w:p>
      <w:pPr>
        <w:pStyle w:val="Style14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к Постановлению Администрации</w:t>
      </w:r>
    </w:p>
    <w:p>
      <w:pPr>
        <w:pStyle w:val="Style14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Эсто-Алтайского сельского </w:t>
      </w:r>
    </w:p>
    <w:p>
      <w:pPr>
        <w:pStyle w:val="Style14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муниципального образования</w:t>
      </w:r>
    </w:p>
    <w:p>
      <w:pPr>
        <w:pStyle w:val="Style14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Республики Калмыкия</w:t>
      </w:r>
    </w:p>
    <w:p>
      <w:pPr>
        <w:pStyle w:val="Style14"/>
        <w:jc w:val="right"/>
        <w:rPr/>
      </w:pPr>
      <w:r>
        <w:rPr>
          <w:rFonts w:cs="Times New Roman" w:ascii="Times New Roman" w:hAnsi="Times New Roman"/>
          <w:lang w:eastAsia="ru-RU"/>
        </w:rPr>
        <w:t>от  03 декабря 2013 года № 50</w:t>
      </w:r>
    </w:p>
    <w:p>
      <w:pPr>
        <w:pStyle w:val="Style14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Style14"/>
        <w:jc w:val="right"/>
        <w:rPr>
          <w:rFonts w:ascii="Times New Roman" w:hAnsi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 </w:t>
      </w:r>
      <w:r>
        <w:rPr>
          <w:rFonts w:cs="Times New Roman" w:ascii="Times New Roman" w:hAnsi="Times New Roman"/>
          <w:lang w:eastAsia="ru-RU"/>
        </w:rPr>
        <w:t> </w:t>
      </w:r>
    </w:p>
    <w:p>
      <w:pPr>
        <w:pStyle w:val="Style1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СРЕДНЕСРОЧНАЯ МУНИЦИПАЛЬНАЯ  ЦЕЛЕВАЯ ПРОГРАММА</w:t>
      </w:r>
    </w:p>
    <w:p>
      <w:pPr>
        <w:pStyle w:val="Style14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« СОДЕРЖАНИЕ ВНУТРИПОСЕЛКОВЫХ АВТОМОБИЛЬНЫХ ДОРОГ ОБЩЕГО ПОЛЬЗОВАНИЯ МЕСТНОГО ЗНАЧЕНИЯ  ЭСТО-АЛТАЙСКОГО  СЕЛЬСКОГО МУНИЦИПАЛЬНОГО  ОБРАЗОВАНИЯ РЕСПУБЛИКИ КАЛМЫКИЯ  </w:t>
      </w:r>
    </w:p>
    <w:p>
      <w:pPr>
        <w:pStyle w:val="Style1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НА 2014-2016  ГОДЫ»</w:t>
      </w:r>
    </w:p>
    <w:p>
      <w:pPr>
        <w:pStyle w:val="Style1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Style1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ПАСПОРТ</w:t>
      </w:r>
    </w:p>
    <w:p>
      <w:pPr>
        <w:pStyle w:val="Style14"/>
        <w:jc w:val="center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МУНИЦИПАЛЬНОЙ  ЦЕЛЕВОЙ ПРОГРАММЫ</w:t>
      </w:r>
    </w:p>
    <w:p>
      <w:pPr>
        <w:pStyle w:val="Style14"/>
        <w:jc w:val="center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« СОДЕРЖАНИЕ ВНУТРИПОСЕЛКОВЫХ АВТОМОБИЛЬНЫХ ДОРОГ ОБЩЕГО ПОЛЬЗОВАНИЯ МЕСТНОГО ЗНАЧЕНИЯ  ЭСТО-АЛТАЙСКОГО  СЕЛЬСКОГО МУНИЦИПАЛЬНОГО ОБРАЗОВАНИЯ РЕСПУБЛИКИ КАЛМЫКИЯ</w:t>
      </w:r>
    </w:p>
    <w:p>
      <w:pPr>
        <w:pStyle w:val="Style1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>НА 2014-2016  ГОДЫ»</w:t>
      </w:r>
    </w:p>
    <w:tbl>
      <w:tblPr>
        <w:tblW w:w="9895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448"/>
        <w:gridCol w:w="212"/>
        <w:gridCol w:w="7225"/>
        <w:gridCol w:w="10"/>
      </w:tblGrid>
      <w:tr>
        <w:trPr>
          <w:trHeight w:val="1140" w:hRule="atLeast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Программы   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Муниципальная  целевая программа «Содержание внутрипоселковых автомобильных дорог общего пользования местного значения Эсто-Алтайского сельского муниципального образовании Республики Калмыкия на 2014-2016  годы» (далее - Программа).</w:t>
            </w:r>
          </w:p>
        </w:tc>
      </w:tr>
      <w:tr>
        <w:trPr>
          <w:trHeight w:val="572" w:hRule="atLeast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Основание для разработки Программы 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>
            <w:pPr>
              <w:pStyle w:val="Normal"/>
              <w:spacing w:lineRule="auto" w:line="240" w:before="15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Приказ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дорог»;</w:t>
            </w:r>
          </w:p>
          <w:p>
            <w:pPr>
              <w:pStyle w:val="Normal"/>
              <w:spacing w:lineRule="auto" w:line="240" w:before="15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Постановление Правительства Республики Калмыкия от 2 марта 2012 года № 49 «Об утверждении  Порядка формирования и использования бюджетных ассигнований дорожного фонда Республики Калмыкия»;</w:t>
            </w:r>
          </w:p>
          <w:p>
            <w:pPr>
              <w:pStyle w:val="Normal"/>
              <w:spacing w:lineRule="auto" w:line="240" w:before="15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72" w:hRule="atLeast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Администрация Эсто-Алтайского сельского муниципального образования Республики Калмыкия.</w:t>
            </w:r>
          </w:p>
        </w:tc>
      </w:tr>
      <w:tr>
        <w:trPr>
          <w:trHeight w:val="572" w:hRule="atLeast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Администрация Эсто-Алтайского сельского  муниципального образования Республики Калмыкия.</w:t>
            </w:r>
          </w:p>
        </w:tc>
      </w:tr>
      <w:tr>
        <w:trPr>
          <w:trHeight w:val="572" w:hRule="atLeast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современной и эффективной автомобильно-дорожной инфраструктуры.    </w:t>
            </w:r>
          </w:p>
        </w:tc>
      </w:tr>
      <w:tr>
        <w:trPr>
          <w:trHeight w:val="572" w:hRule="atLeast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Проведение комплексной оценки внутрипоселковых дорог общего пользования местного значения на территории Эсто-Алтайского сельского муниципального образования Республики Калмыкия на предмет определения уровня соответствия современным требованиям;</w:t>
            </w:r>
          </w:p>
          <w:p>
            <w:pPr>
              <w:pStyle w:val="Normal"/>
              <w:spacing w:lineRule="auto" w:line="240" w:before="15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выявление потребности в реализации мероприятий  по содержанию внутрипоселковых дорог общего пользования местного значения на территории Эсто-Алтайского сельского муниципального образования Республики Калмыкия с учетом приоритетности таких мероприятий и обеспечение минимизации негативных последствий от их проведения для жителей;</w:t>
            </w:r>
          </w:p>
          <w:p>
            <w:pPr>
              <w:pStyle w:val="Normal"/>
              <w:spacing w:lineRule="auto" w:line="240" w:before="15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проведение работ по содержанию внутрипоселковых дорог общего пользования местного значения, расположенных на территории  Эсто-Алтайского сельского муниципального образования Республики Калмыкия;</w:t>
            </w:r>
          </w:p>
          <w:p>
            <w:pPr>
              <w:pStyle w:val="Normal"/>
              <w:spacing w:lineRule="auto" w:line="240" w:before="150" w:after="15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поддержание внутрипоселковых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>
            <w:pPr>
              <w:pStyle w:val="Normal"/>
              <w:spacing w:lineRule="auto" w:line="240" w:before="150" w:after="15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сохранение протяженности соответствующих нормативным   требованиям внутрипоселковых автомобильных дорог общего пользования местного значения за счет  проведения работ по содержанию внутрипоселковых автомобильных дорог.</w:t>
            </w:r>
          </w:p>
        </w:tc>
      </w:tr>
      <w:tr>
        <w:trPr>
          <w:trHeight w:val="572" w:hRule="atLeast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Сроки реализации Программы        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2014-2016 годы</w:t>
            </w:r>
          </w:p>
        </w:tc>
      </w:tr>
      <w:tr>
        <w:trPr>
          <w:trHeight w:val="572" w:hRule="atLeast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4"/>
              <w:jc w:val="both"/>
              <w:rPr/>
            </w:pPr>
            <w:r>
              <w:rPr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Паспорт среднесрочной муниципальной  целевой программы</w:t>
            </w:r>
          </w:p>
          <w:p>
            <w:pPr>
              <w:pStyle w:val="Style14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«Содержание внутрипоселковых автомобильных дорог общего пользования  местного значения Эсто-Алтайского сельского муниципального образовании Республики Калмыкия на 2014-2016  годы»</w:t>
            </w:r>
          </w:p>
          <w:p>
            <w:pPr>
              <w:pStyle w:val="Normal"/>
              <w:spacing w:lineRule="auto" w:line="240" w:before="15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Раздел 1. Содержание проблемы и обоснование необходимости ее решения программными методами.</w:t>
            </w:r>
          </w:p>
          <w:p>
            <w:pPr>
              <w:pStyle w:val="Normal"/>
              <w:spacing w:lineRule="auto" w:line="240" w:before="15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Раздел 2. Основные цели и задачи, сроки и этапы реализации, целевые индикаторы и показатели Программы.</w:t>
            </w:r>
          </w:p>
          <w:p>
            <w:pPr>
              <w:pStyle w:val="Normal"/>
              <w:spacing w:lineRule="auto" w:line="240" w:before="15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>
            <w:pPr>
              <w:pStyle w:val="Normal"/>
              <w:spacing w:lineRule="auto" w:line="240" w:before="15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Раздел 4. Механизм реализации, организация управления и контроль за ходом реализации Программы.</w:t>
            </w:r>
          </w:p>
          <w:p>
            <w:pPr>
              <w:pStyle w:val="Normal"/>
              <w:spacing w:lineRule="auto" w:line="240" w:before="150" w:after="15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Раздел 5. Оценка эффективности социально-экономических и экологических последствий от реализации Программы.</w:t>
            </w:r>
          </w:p>
          <w:p>
            <w:pPr>
              <w:pStyle w:val="Style1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Приложение № 1. Программные мероприятия по  содержанию  внутрипоселковых дорог общего  пользования местного значения на территории Эсто-Алтайского сельского муниципального образования Республики Калмыкия на 2014-2016 годы.</w:t>
            </w:r>
          </w:p>
          <w:p>
            <w:pPr>
              <w:pStyle w:val="Style1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72" w:hRule="atLeast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4"/>
              <w:jc w:val="both"/>
              <w:rPr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Администрация Эсто-Алтайского сельского муниципального образования Республики Калмыкия.</w:t>
            </w:r>
          </w:p>
        </w:tc>
      </w:tr>
      <w:tr>
        <w:trPr>
          <w:trHeight w:val="572" w:hRule="atLeast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общий объем финансирования Программы составляет:</w:t>
            </w:r>
          </w:p>
          <w:p>
            <w:pPr>
              <w:pStyle w:val="Style1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2014-2016 годах – 475,8 тыс. рублей,</w:t>
            </w:r>
          </w:p>
          <w:p>
            <w:pPr>
              <w:pStyle w:val="Style1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>
            <w:pPr>
              <w:pStyle w:val="Style1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средства дорожного фонда Республики Калмыкия – 425,8 тыс.руб.</w:t>
            </w:r>
          </w:p>
          <w:p>
            <w:pPr>
              <w:pStyle w:val="Style1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средства местного бюджета – 50,0 тыс.рублей.</w:t>
            </w:r>
          </w:p>
          <w:p>
            <w:pPr>
              <w:pStyle w:val="Style1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Объем финансирования по годам:</w:t>
            </w:r>
          </w:p>
          <w:p>
            <w:pPr>
              <w:pStyle w:val="Style1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средства республиканского дорожного фонда : </w:t>
            </w:r>
          </w:p>
          <w:p>
            <w:pPr>
              <w:pStyle w:val="Style1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2014 год – 425,8 тыс. рублей;</w:t>
            </w:r>
          </w:p>
          <w:p>
            <w:pPr>
              <w:pStyle w:val="Style1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2015 год  -  *  тыс. рублей;</w:t>
            </w:r>
          </w:p>
          <w:p>
            <w:pPr>
              <w:pStyle w:val="Style1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2016 год  -  * тыс. рублей;</w:t>
            </w:r>
          </w:p>
          <w:p>
            <w:pPr>
              <w:pStyle w:val="Style1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средства местного бюджета:</w:t>
            </w:r>
          </w:p>
          <w:p>
            <w:pPr>
              <w:pStyle w:val="Style1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2014 год –  30,0 тыс. рублей;</w:t>
            </w:r>
          </w:p>
          <w:p>
            <w:pPr>
              <w:pStyle w:val="Style1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2015 год –  10,0 тыс. рублей;</w:t>
            </w:r>
          </w:p>
          <w:p>
            <w:pPr>
              <w:pStyle w:val="Style1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2016 год –  10,0 тыс. рублей.</w:t>
            </w:r>
          </w:p>
          <w:p>
            <w:pPr>
              <w:pStyle w:val="Style1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Бюджетные ассигнования, предусмотренные в плановом периоде 2014-2016 годов, могут быть уточнены при формировании проектов Решений о бюджете Эсто-Алтайского сельского муниципального образования Республики Калмыкия  на 2015, 2016 годы; </w:t>
            </w:r>
          </w:p>
          <w:p>
            <w:pPr>
              <w:pStyle w:val="Style1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объемы финансирования из республиканского дорожного фонда  будут уточняться ежегодно.</w:t>
            </w:r>
          </w:p>
        </w:tc>
      </w:tr>
      <w:tr>
        <w:trPr>
          <w:trHeight w:val="2711" w:hRule="atLeast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мероприятий Программы приведет к достижению следующих результатов:</w:t>
            </w:r>
          </w:p>
          <w:p>
            <w:pPr>
              <w:pStyle w:val="Normal"/>
              <w:spacing w:lineRule="auto" w:line="240" w:before="150" w:after="15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поддержание внутрипоселковых автомобильных дорог общего пользования местного значения  на уровне, соответствующем категории дороги, путем содержания 100 процентов дорог ;</w:t>
            </w:r>
          </w:p>
          <w:p>
            <w:pPr>
              <w:pStyle w:val="Normal"/>
              <w:spacing w:lineRule="auto" w:line="240" w:before="15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сохранение протяженности соответствующих нормативным требованиям внутрипоселковых автомобильных дорог общего пользования  местного значения в результате проведения  необходимых работ.</w:t>
            </w:r>
          </w:p>
        </w:tc>
      </w:tr>
      <w:tr>
        <w:trPr>
          <w:trHeight w:val="572" w:hRule="atLeast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 за ходом реализации Программы осуществляет Администрация Эсто-Алтайского сельского муниципального образования Республики Калмыкия    в соответствии с ее полномочиями, установленными законодательством.</w:t>
            </w:r>
          </w:p>
        </w:tc>
      </w:tr>
      <w:tr>
        <w:trPr/>
        <w:tc>
          <w:tcPr>
            <w:tcW w:w="2448" w:type="dxa"/>
            <w:tcBorders>
              <w:top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lineRule="auto" w:line="240" w:before="150" w:after="15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" w:type="dxa"/>
            <w:tcBorders>
              <w:top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lineRule="auto" w:line="240" w:before="150" w:after="15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225" w:type="dxa"/>
            <w:tcBorders>
              <w:top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lineRule="auto" w:line="240" w:before="150" w:after="15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Style1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>Раздел 1. СОДЕРЖАНИЕ ПРОБЛЕМЫ И ОБОСНОВНИЕ</w:t>
      </w:r>
    </w:p>
    <w:p>
      <w:pPr>
        <w:pStyle w:val="Style1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НЕОБХОДИМОСТИ ЕЕ РЕШЕНИЯ ПРОГРАММНЫМИ МЕТОДАМИ</w:t>
      </w:r>
    </w:p>
    <w:p>
      <w:pPr>
        <w:pStyle w:val="Style1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Style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1.1. Влияние развития сети внутрипоселковых автомобильных дорог общего пользования </w:t>
      </w:r>
    </w:p>
    <w:p>
      <w:pPr>
        <w:pStyle w:val="Style14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местного значения на экономику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Эсто-Алтайского сельского муниципального образования </w:t>
      </w:r>
    </w:p>
    <w:p>
      <w:pPr>
        <w:pStyle w:val="Style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Республики Калмыкия  </w:t>
      </w:r>
    </w:p>
    <w:p>
      <w:pPr>
        <w:pStyle w:val="Style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 xml:space="preserve">       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</w:t>
      </w:r>
      <w:r>
        <w:rPr>
          <w:rFonts w:cs="Times New Roman" w:ascii="Times New Roman" w:hAnsi="Times New Roman"/>
          <w:sz w:val="24"/>
          <w:szCs w:val="24"/>
        </w:rPr>
        <w:t>развитие.</w:t>
        <w:br/>
        <w:t xml:space="preserve">      Автомобильный транспорт как один из самых распространенных, мобильных видов транспорта требует наличия развитой сети внутрипоселковых дорог. Внутрипоселковые дороги имеют ряд особенностей, а именно:</w:t>
      </w:r>
    </w:p>
    <w:p>
      <w:pPr>
        <w:pStyle w:val="Style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-  внутрипоселковые дороги представляют собой сооружения, содержание которых требует больших финансовых затрат;</w:t>
      </w:r>
    </w:p>
    <w:p>
      <w:pPr>
        <w:pStyle w:val="Style14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-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>
      <w:pPr>
        <w:pStyle w:val="Style14"/>
        <w:tabs>
          <w:tab w:val="left" w:pos="426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помимо высокой первоначальной стоимости строительства капитальный ремонт, ремонт и содержание внутрипоселковых дорог требуют больших затрат.</w:t>
      </w:r>
    </w:p>
    <w:p>
      <w:pPr>
        <w:pStyle w:val="Style14"/>
        <w:tabs>
          <w:tab w:val="left" w:pos="426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Внутрипоселковая дорога обладает определенными потребительскими свойствами, а именно:</w:t>
        <w:br/>
        <w:t xml:space="preserve">       - удобство и комфортность передвижения;</w:t>
      </w:r>
    </w:p>
    <w:p>
      <w:pPr>
        <w:pStyle w:val="Style14"/>
        <w:tabs>
          <w:tab w:val="left" w:pos="426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безопасность движения;</w:t>
      </w:r>
    </w:p>
    <w:p>
      <w:pPr>
        <w:pStyle w:val="Style14"/>
        <w:tabs>
          <w:tab w:val="left" w:pos="426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экономичность движения;</w:t>
      </w:r>
    </w:p>
    <w:p>
      <w:pPr>
        <w:pStyle w:val="Style14"/>
        <w:tabs>
          <w:tab w:val="left" w:pos="426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долговечность;</w:t>
      </w:r>
    </w:p>
    <w:p>
      <w:pPr>
        <w:pStyle w:val="Style14"/>
        <w:tabs>
          <w:tab w:val="left" w:pos="426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стоимость содержания;</w:t>
      </w:r>
    </w:p>
    <w:p>
      <w:pPr>
        <w:pStyle w:val="Style14"/>
        <w:tabs>
          <w:tab w:val="left" w:pos="426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экологическая безопасность.</w:t>
      </w:r>
    </w:p>
    <w:p>
      <w:pPr>
        <w:pStyle w:val="Style14"/>
        <w:tabs>
          <w:tab w:val="left" w:pos="426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Одним из направлений деятельности Администрации Эсто-Алтайского сельского муниципального образования Республики Калмыкия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  <w:br/>
        <w:t xml:space="preserve">       Показателями улучшения состояния дорожной сети являются:</w:t>
      </w:r>
    </w:p>
    <w:p>
      <w:pPr>
        <w:pStyle w:val="Style14"/>
        <w:tabs>
          <w:tab w:val="left" w:pos="426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экономия времени как для перевозки пассажиров, так и для перевозки грузов;</w:t>
      </w:r>
    </w:p>
    <w:p>
      <w:pPr>
        <w:pStyle w:val="Style14"/>
        <w:tabs>
          <w:tab w:val="left" w:pos="426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снижение числа дорожно-транспортных происшествий и нанесенного материального ущерба;</w:t>
        <w:br/>
        <w:t xml:space="preserve">       - повышение комфорта и удобства поездок.</w:t>
      </w:r>
    </w:p>
    <w:p>
      <w:pPr>
        <w:pStyle w:val="Style14"/>
        <w:tabs>
          <w:tab w:val="left" w:pos="426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целом улучшение дорожных условий приводит к:</w:t>
      </w:r>
    </w:p>
    <w:p>
      <w:pPr>
        <w:pStyle w:val="Style14"/>
        <w:tabs>
          <w:tab w:val="left" w:pos="426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сокращению времени на перевозки грузов и пассажиров;</w:t>
      </w:r>
    </w:p>
    <w:p>
      <w:pPr>
        <w:pStyle w:val="Style14"/>
        <w:tabs>
          <w:tab w:val="left" w:pos="426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>
      <w:pPr>
        <w:pStyle w:val="Style14"/>
        <w:tabs>
          <w:tab w:val="left" w:pos="426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повышению транспортной доступности;</w:t>
      </w:r>
    </w:p>
    <w:p>
      <w:pPr>
        <w:pStyle w:val="Style14"/>
        <w:tabs>
          <w:tab w:val="left" w:pos="426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снижению последствий стихийных бедствий;</w:t>
      </w:r>
    </w:p>
    <w:p>
      <w:pPr>
        <w:pStyle w:val="Style14"/>
        <w:tabs>
          <w:tab w:val="left" w:pos="426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сокращению числа дорожно-транспортных происшествий;</w:t>
      </w:r>
    </w:p>
    <w:p>
      <w:pPr>
        <w:pStyle w:val="Style14"/>
        <w:tabs>
          <w:tab w:val="left" w:pos="426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улучшению экологической ситуации (за счет уменьшения расхода ГСМ).</w:t>
      </w:r>
    </w:p>
    <w:p>
      <w:pPr>
        <w:pStyle w:val="Style14"/>
        <w:tabs>
          <w:tab w:val="left" w:pos="426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Style14"/>
        <w:tabs>
          <w:tab w:val="left" w:pos="426" w:leader="none"/>
        </w:tabs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1.2. Проблемы развития сети внутрипоселковых дорог общего пользования</w:t>
      </w:r>
    </w:p>
    <w:p>
      <w:pPr>
        <w:pStyle w:val="Style14"/>
        <w:tabs>
          <w:tab w:val="left" w:pos="426" w:leader="none"/>
        </w:tabs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местного значения Эсто-Алтайского сельского муниципального образования </w:t>
      </w:r>
    </w:p>
    <w:p>
      <w:pPr>
        <w:pStyle w:val="Style14"/>
        <w:tabs>
          <w:tab w:val="left" w:pos="426" w:leader="none"/>
        </w:tabs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Республики Калмыкия</w:t>
      </w:r>
    </w:p>
    <w:p>
      <w:pPr>
        <w:pStyle w:val="Style14"/>
        <w:tabs>
          <w:tab w:val="left" w:pos="426" w:leader="none"/>
        </w:tabs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Style14"/>
        <w:tabs>
          <w:tab w:val="left" w:pos="426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состоянию на 1 января 2013 года протяженность сети внутрипоселковых дорог общего пользования в Эсто-Алтайском сельском муниципальном образовании Республики Калмыкия составляет 15,8  км., в том числе с асфальтобенным покрытием  –10,8 км, гравийно- щебеночным покрытием   4 км., грунтовым покрытием  - 1,0 км.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 балансе администрации Эсто-Алтайского сельского муниципального образования Республики Калмыкия состоит 10,8 км автомобильных дорог, в том числе с асфальтобетонным покрытием  10,8 км.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 xml:space="preserve">Вся сеть  внутрипоселковых автомобильных дорог  не отвечает нормативным требованиям по транспортно-эксплуатационному состоянию. </w:t>
      </w:r>
    </w:p>
    <w:p>
      <w:pPr>
        <w:pStyle w:val="Style14"/>
        <w:tabs>
          <w:tab w:val="left" w:pos="426" w:leader="none"/>
        </w:tabs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Внутрипоселковые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  <w:br/>
        <w:t xml:space="preserve">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содержание внутрипоселеньческих дорог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- комплекс работ по поддержанию надлежащего технического состояния внутрипоселеньческой дороги, оценке ее технического состояния, а также по организации и обеспечению безопасности дорожного движения;</w:t>
        <w:br/>
        <w:t xml:space="preserve">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ремонт внутрипоселеньческих дорог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- комплекс работ по восстановлению транспортно-эксплуатационных характеристик внутрипоселеньческих дорог, при выполнении которых не затрагиваются конструктивные и иные характеристики надежности и безопасности внутрипоселеньческой дороги;</w:t>
      </w:r>
    </w:p>
    <w:p>
      <w:pPr>
        <w:pStyle w:val="Style14"/>
        <w:tabs>
          <w:tab w:val="left" w:pos="426" w:leader="none"/>
        </w:tabs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капитальный ремонт внутрипоселеньческих дорог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- комплекс работ по замене и (или) восстановлению конструктивных элементов внутрипоселеньческих дорог,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внутрипоселеньческих дорог и при выполнении которых затрагиваются конструктивные и иные характеристики надежности и безопасности внутрипоселеньческих дорог, не изменяются границы полосы отвода внутрипоселеньческих дорог.</w:t>
      </w:r>
    </w:p>
    <w:p>
      <w:pPr>
        <w:pStyle w:val="Style14"/>
        <w:tabs>
          <w:tab w:val="left" w:pos="426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>
      <w:pPr>
        <w:pStyle w:val="Style14"/>
        <w:tabs>
          <w:tab w:val="left" w:pos="426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  <w:br/>
        <w:t xml:space="preserve">       Для улучшения показателей по Эсто-Алтайскому сельскому муниципальному образованию Республики Калмыкия необходимо увеличение средств, выделяемых на приведение в нормативное состояние внутрипоселковых дорог, а также  на повышение класса грунтовых дорог, которые  занимают значительный объем  внутрипоселковых дорог.</w:t>
      </w:r>
    </w:p>
    <w:p>
      <w:pPr>
        <w:pStyle w:val="Style14"/>
        <w:tabs>
          <w:tab w:val="left" w:pos="426" w:leader="none"/>
        </w:tabs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Вместе с тем с учетом сложной финансово-экономической обстановки бюджета Эсто-Алтайского сельского муниципального образования Республики Калмыкия на 2014 год на ремонт и содержание внутрипоселковых дорог предусмотрено : 425,8 тыс. рублей- средства дорожного фонда Республики Калмыкия и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30,0 тыс. рублей средства местного бюджета.</w:t>
        <w:br/>
        <w:t xml:space="preserve">        Учитывая выше 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внутрипоселковых дорог.</w:t>
      </w:r>
    </w:p>
    <w:p>
      <w:pPr>
        <w:pStyle w:val="Style14"/>
        <w:tabs>
          <w:tab w:val="left" w:pos="426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Применение программно-целевого метода в развитии внутрипоселковых дорог в  Эсто-Алтайском сельском муниципальном образовании Республики Калмыкия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>
      <w:pPr>
        <w:pStyle w:val="Style14"/>
        <w:tabs>
          <w:tab w:val="left" w:pos="426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Реализация комплекса программных мероприятий сопряжена со следующими рисками:</w:t>
        <w:br/>
        <w:t xml:space="preserve">        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>
      <w:pPr>
        <w:pStyle w:val="Style14"/>
        <w:tabs>
          <w:tab w:val="left" w:pos="426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 и снижению выполнения объемов работ.</w:t>
      </w:r>
    </w:p>
    <w:p>
      <w:pPr>
        <w:pStyle w:val="Style14"/>
        <w:tabs>
          <w:tab w:val="left" w:pos="426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 </w:t>
      </w:r>
    </w:p>
    <w:p>
      <w:pPr>
        <w:pStyle w:val="Style1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Раздел 2. ОСНОВНЫЕ ЦЕЛИ И ЗАДАЧИ, СРОКИ И ЭТАПЫ</w:t>
      </w:r>
    </w:p>
    <w:p>
      <w:pPr>
        <w:pStyle w:val="Style1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РЕАЛИЗАЦИИ, ЦЕЛЕВЫЕ ИНДИКАТОРЫ И ПОКАЗАТЕЛИ ПРОГРАММЫ</w:t>
      </w:r>
    </w:p>
    <w:p>
      <w:pPr>
        <w:pStyle w:val="Style1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Style14"/>
        <w:tabs>
          <w:tab w:val="left" w:pos="426" w:leader="none"/>
        </w:tabs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cs="Times New Roman" w:ascii="Times New Roman" w:hAnsi="Times New Roman"/>
          <w:sz w:val="24"/>
          <w:szCs w:val="24"/>
          <w:lang w:eastAsia="ru-RU"/>
        </w:rPr>
        <w:t>Основной целью Программы является развитие современной и эффективной автомобильно</w:t>
      </w:r>
      <w:r>
        <w:rPr>
          <w:lang w:eastAsia="ru-RU"/>
        </w:rPr>
        <w:t>-</w:t>
      </w:r>
      <w:r>
        <w:rPr>
          <w:rFonts w:cs="Times New Roman" w:ascii="Times New Roman" w:hAnsi="Times New Roman"/>
          <w:sz w:val="24"/>
          <w:szCs w:val="24"/>
          <w:lang w:eastAsia="ru-RU"/>
        </w:rPr>
        <w:t>дорожной инфраструктуры.</w:t>
      </w:r>
    </w:p>
    <w:p>
      <w:pPr>
        <w:pStyle w:val="Style14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>Для достижения основной цели Программы необходимо решить следующие задачи:</w:t>
      </w:r>
    </w:p>
    <w:p>
      <w:pPr>
        <w:pStyle w:val="Style14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>- поддержание внутрипоселковых автомобильных дорог на уровне, соответствующем категории дороги, путем содержания дорог и сооружений на них;</w:t>
      </w:r>
    </w:p>
    <w:p>
      <w:pPr>
        <w:pStyle w:val="Style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>- сохранение протяженности, соответствующей нормативным требованиям, внутрипоселковых автомобильных дорог за счет выполнения необходимых  работ.</w:t>
      </w:r>
    </w:p>
    <w:p>
      <w:pPr>
        <w:pStyle w:val="Style14"/>
        <w:tabs>
          <w:tab w:val="left" w:pos="567" w:leader="none"/>
        </w:tabs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>Срок реализации Программы -  2014-2016 годы.</w:t>
      </w:r>
    </w:p>
    <w:p>
      <w:pPr>
        <w:pStyle w:val="Style14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>Поскольку мероприятия Программы, связанные с содержание и ремонтом внутрипоселковых автомобильных дорог, носят постоянный, непрерывный характер, мероприятия по содержанию дорог имеют длительный производственный цикл, а финансирование мероприятий Программы зависит от возможностей бюджета поселения,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 увеличение показателя "Доля протяженности внутрипоселковых автомобильных дорог, не отвечающих нормативным требованиям, в общей протяженности внутрипоселковых автомобильных дорог ".</w:t>
      </w:r>
    </w:p>
    <w:p>
      <w:pPr>
        <w:pStyle w:val="Style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Style1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Раздел 3. СИСТЕМА ПРОГРАММНЫХ МЕРОПРИЯТИЙ, РЕСУРСНОЕ</w:t>
      </w:r>
    </w:p>
    <w:p>
      <w:pPr>
        <w:pStyle w:val="Style1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ОБЕСПЕЧЕНИЕ, ПЕРЕЧЕНЬ МЕРОПРИЯТИЙ С РАЗБИВКОЙ ПО ГОДАМ,</w:t>
      </w:r>
    </w:p>
    <w:p>
      <w:pPr>
        <w:pStyle w:val="Style14"/>
        <w:jc w:val="center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ИСТОЧНИКАМ ФИНАНСИРОВАНИЯ ПРОГРАММЫ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 </w:t>
      </w:r>
    </w:p>
    <w:p>
      <w:pPr>
        <w:pStyle w:val="Style14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Style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>
      <w:pPr>
        <w:pStyle w:val="Style14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cs="Times New Roman" w:ascii="Times New Roman" w:hAnsi="Times New Roman"/>
          <w:sz w:val="24"/>
          <w:szCs w:val="24"/>
          <w:lang w:eastAsia="ru-RU"/>
        </w:rPr>
        <w:t>1. Мероприятия по содержанию внутрипоселковых автомобильных дорог и искусственных сооружений на них.</w:t>
      </w:r>
    </w:p>
    <w:p>
      <w:pPr>
        <w:pStyle w:val="Style14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>Реализация мероприятий позволит выполнять работы по содержанию внутрипоселковых автомобильных дорог и искусственных сооружений на них в соответствии с нормативными требованиями.</w:t>
      </w:r>
    </w:p>
    <w:p>
      <w:pPr>
        <w:pStyle w:val="Style14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cs="Times New Roman" w:ascii="Times New Roman" w:hAnsi="Times New Roman"/>
          <w:sz w:val="24"/>
          <w:szCs w:val="24"/>
          <w:lang w:eastAsia="ru-RU"/>
        </w:rPr>
        <w:t>2. Мероприятия по выполнению работ по содержанию внутрипоселковых автомобильных дорог.</w:t>
      </w:r>
    </w:p>
    <w:p>
      <w:pPr>
        <w:pStyle w:val="Style14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cs="Times New Roman" w:ascii="Times New Roman" w:hAnsi="Times New Roman"/>
          <w:sz w:val="24"/>
          <w:szCs w:val="24"/>
          <w:lang w:eastAsia="ru-RU"/>
        </w:rPr>
        <w:t>Реализация мероприятий позволит сохранить протяженность участков внутрипоселковых автомобильных дорог, на которых показатели их транспортно-эксплуатационного состояния соответствуют требованиям стандартов и эксплуатационным показателям внутрипоселковых автомобильных дорог.</w:t>
      </w:r>
    </w:p>
    <w:p>
      <w:pPr>
        <w:pStyle w:val="Style14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Мероприятия по выполнению работ на внутрипоселковых автомобильных дорогах  будут определяться на основе результатов обследования дорог.</w:t>
      </w:r>
    </w:p>
    <w:p>
      <w:pPr>
        <w:pStyle w:val="Style14"/>
        <w:jc w:val="both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Объемы финансирования Программы представлены в таблице № 1.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 </w:t>
      </w:r>
    </w:p>
    <w:p>
      <w:pPr>
        <w:pStyle w:val="Style1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15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ОБЪЕМЫ ФИНАНСИРОВАНИЯ ПРОГРАММЫ</w:t>
      </w:r>
    </w:p>
    <w:p>
      <w:pPr>
        <w:pStyle w:val="Normal"/>
        <w:spacing w:lineRule="auto" w:line="240" w:before="150" w:after="15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Таблица № 1</w:t>
      </w:r>
    </w:p>
    <w:tbl>
      <w:tblPr>
        <w:tblW w:w="95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01"/>
        <w:gridCol w:w="2322"/>
        <w:gridCol w:w="2309"/>
        <w:gridCol w:w="2319"/>
      </w:tblGrid>
      <w:tr>
        <w:trPr>
          <w:trHeight w:val="557" w:hRule="atLeast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50"/>
              <w:ind w:right="30" w:hanging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50"/>
              <w:ind w:right="30" w:hanging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50"/>
              <w:ind w:right="30" w:hanging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50"/>
              <w:ind w:right="30" w:hanging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>
        <w:trPr>
          <w:trHeight w:val="127" w:hRule="atLeast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50"/>
              <w:ind w:right="30" w:hanging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Муниципальный дорожный фонд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ind w:right="30" w:hanging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475,8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ind w:right="30" w:hanging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ind w:right="30" w:hanging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>
        <w:trPr>
          <w:trHeight w:val="422" w:hRule="atLeast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50"/>
              <w:ind w:right="30" w:hanging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  <w:p>
            <w:pPr>
              <w:pStyle w:val="Normal"/>
              <w:spacing w:lineRule="auto" w:line="240" w:before="0" w:after="150"/>
              <w:ind w:right="30" w:hanging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бюджет, тыс.руб.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ind w:right="30" w:hanging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ind w:right="30" w:hanging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ind w:right="30" w:hanging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>
        <w:trPr>
          <w:trHeight w:val="127" w:hRule="atLeast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50"/>
              <w:ind w:right="30" w:hanging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дорожный фонд, тыс.руб.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ind w:right="30" w:hanging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425,8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ind w:right="30" w:hanging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50"/>
              <w:ind w:right="30" w:hanging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</w:tbl>
    <w:p>
      <w:pPr>
        <w:pStyle w:val="Style1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240" w:before="280" w:after="28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* Сумма будет уточняться после доведения лимитов целевого дорожного фонда  из республиканского бюджета на каждый  очередной финансовый год.</w:t>
      </w:r>
    </w:p>
    <w:p>
      <w:pPr>
        <w:pStyle w:val="Normal"/>
        <w:shd w:fill="FFFFFF" w:val="clear"/>
        <w:spacing w:lineRule="auto" w:line="240" w:before="280" w:after="28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*  Сумма  подлежит корректировке исходя из объемов средств, предусмотренных в местном бюджете на очередной финансовый год на данные цели.</w:t>
      </w:r>
    </w:p>
    <w:p>
      <w:pPr>
        <w:pStyle w:val="Style14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Раздел 4. МЕХАНИЗМ РЕАЛИЗАЦИИ, ОРГАНИЗАЦИЯ УПРАВЛЕНИЯ</w:t>
      </w:r>
    </w:p>
    <w:p>
      <w:pPr>
        <w:pStyle w:val="Style1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И КОНТРОЛЬ ЗА ХОДОМ РЕАЛИЗАЦИИ ПРОГРАММЫ</w:t>
      </w:r>
    </w:p>
    <w:p>
      <w:pPr>
        <w:pStyle w:val="Style1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Style14"/>
        <w:tabs>
          <w:tab w:val="left" w:pos="426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Управление реализацией Программы осуществляет муниципальный заказчик Программы – Администрация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Эсто-Алтайского сельского муниципального образования Республики Калмыкия.</w:t>
      </w:r>
    </w:p>
    <w:p>
      <w:pPr>
        <w:pStyle w:val="Style14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>
      <w:pPr>
        <w:pStyle w:val="Style14"/>
        <w:tabs>
          <w:tab w:val="left" w:pos="426" w:leader="none"/>
        </w:tabs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>Муниципальным заказчиком Программы выполняются следующие основные задачи:</w:t>
      </w:r>
    </w:p>
    <w:p>
      <w:pPr>
        <w:pStyle w:val="Style14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>- составление плана инвестиционных и текущих расходов на очередной период;</w:t>
      </w:r>
    </w:p>
    <w:p>
      <w:pPr>
        <w:pStyle w:val="Style14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поселения и выделения средств республиканского дорожного фонда и уточнения возможных объемов финансирования из других источников.</w:t>
      </w:r>
    </w:p>
    <w:p>
      <w:pPr>
        <w:pStyle w:val="Style14"/>
        <w:tabs>
          <w:tab w:val="left" w:pos="426" w:leader="none"/>
        </w:tabs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>Муниципальный заказчик Программы выполняет свои функции во взаимодействии с заинтересованными республиканскими органами исполнительной власти, органами местного самоуправления.</w:t>
      </w:r>
    </w:p>
    <w:p>
      <w:pPr>
        <w:pStyle w:val="Style14"/>
        <w:tabs>
          <w:tab w:val="left" w:pos="567" w:leader="none"/>
        </w:tabs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по выполнению работ по содержанию автомобильных дорог.</w:t>
      </w:r>
    </w:p>
    <w:p>
      <w:pPr>
        <w:pStyle w:val="Style14"/>
        <w:tabs>
          <w:tab w:val="left" w:pos="426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Контроль за реализацией Программы осуществляется Администрацией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Эсто-Алтайского сельского муниципального образования Республики Калмыкия.</w:t>
      </w:r>
    </w:p>
    <w:p>
      <w:pPr>
        <w:pStyle w:val="Style14"/>
        <w:tabs>
          <w:tab w:val="left" w:pos="426" w:leader="none"/>
        </w:tabs>
        <w:jc w:val="both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Контроль за ходом реализации Программы осуществляется в соответствии с Решением № 1 от 21 января  2011 года Собрания депутатов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Эсто-Алтайского сельского муниципального образования Республики Калмыкия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«Об утверждении Положения о бюджетном процессе в  Эсто-Алтайском сельском муниципальном образовании Республики Калмыкия.».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 </w:t>
      </w:r>
    </w:p>
    <w:p>
      <w:pPr>
        <w:pStyle w:val="Style14"/>
        <w:tabs>
          <w:tab w:val="left" w:pos="426" w:leader="none"/>
        </w:tabs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Style1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Раздел 5. ОЦЕНКА ЭФФЕКТИВНОСТИ СОЦИАЛЬНО-ЭКОНОМИЧЕСКИХ</w:t>
      </w:r>
    </w:p>
    <w:p>
      <w:pPr>
        <w:pStyle w:val="Style1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И ЭКОЛОГИЧЕСКИХ ПОСЛЕДСТВИЙ ОТ РЕАЛИЗАЦИИ ПРОГРАММЫ</w:t>
      </w:r>
    </w:p>
    <w:p>
      <w:pPr>
        <w:pStyle w:val="Style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Style14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>
      <w:pPr>
        <w:pStyle w:val="Style14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>К числу социально-экономических последствий содержания и развития сети внутрипоселковых автомобильных дорог относятся:</w:t>
      </w:r>
    </w:p>
    <w:p>
      <w:pPr>
        <w:pStyle w:val="Style14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>- повышение уровня и улучшение социальных условий жизни населения;</w:t>
      </w:r>
    </w:p>
    <w:p>
      <w:pPr>
        <w:pStyle w:val="Style14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>- улучшение транспортного обслуживания населения, проживающего в поселении;</w:t>
      </w:r>
    </w:p>
    <w:p>
      <w:pPr>
        <w:pStyle w:val="Style14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>- снижение негативного влияния дорожно-транспортного комплекса на окружающую среду.</w:t>
      </w:r>
    </w:p>
    <w:p>
      <w:pPr>
        <w:pStyle w:val="Style14"/>
        <w:tabs>
          <w:tab w:val="left" w:pos="426" w:leader="none"/>
        </w:tabs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>Последовательная реализация мероприятий Программы будет способствовать удобству и безопасности движения на внутрипоселковых автомобильных дорогах. Повышение транспортной доступности за счет развития сети внутрипоселковых автомобильных дорог  будет способствовать улучшению качества жизни населения и росту производительности труда в отраслях экономики поселения.</w:t>
      </w:r>
    </w:p>
    <w:p>
      <w:pPr>
        <w:pStyle w:val="Style14"/>
        <w:tabs>
          <w:tab w:val="left" w:pos="426" w:leader="none"/>
        </w:tabs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cs="Times New Roman" w:ascii="Times New Roman" w:hAnsi="Times New Roman"/>
          <w:sz w:val="24"/>
          <w:szCs w:val="24"/>
          <w:lang w:eastAsia="ru-RU"/>
        </w:rPr>
        <w:t>Это позволит решить следующие задачи Программы:</w:t>
      </w:r>
    </w:p>
    <w:p>
      <w:pPr>
        <w:pStyle w:val="Style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cs="Times New Roman" w:ascii="Times New Roman" w:hAnsi="Times New Roman"/>
          <w:sz w:val="24"/>
          <w:szCs w:val="24"/>
          <w:lang w:eastAsia="ru-RU"/>
        </w:rPr>
        <w:t>1. Поддержание внутрипоселковых автомобильных дорог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>
      <w:pPr>
        <w:pStyle w:val="Style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cs="Times New Roman" w:ascii="Times New Roman" w:hAnsi="Times New Roman"/>
          <w:sz w:val="24"/>
          <w:szCs w:val="24"/>
          <w:lang w:eastAsia="ru-RU"/>
        </w:rPr>
        <w:t>2. Сохранение протяженности соответствующих нормативным требованиям внутрипоселковых автомобильных дорог  путем выполнения работ по их содержанию.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br/>
      </w:r>
    </w:p>
    <w:p>
      <w:pPr>
        <w:pStyle w:val="Normal"/>
        <w:spacing w:lineRule="auto" w:line="240" w:before="15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 </w:t>
      </w:r>
    </w:p>
    <w:p>
      <w:pPr>
        <w:pStyle w:val="Style14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Style1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Style1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Style1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Style1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Style1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Style1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Style1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Style1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Style1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Style1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Style1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Style1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Style1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Style1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Style1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Style1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Style1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Style1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Style1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Style1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tbl>
      <w:tblPr>
        <w:tblW w:w="9639" w:type="dxa"/>
        <w:jc w:val="left"/>
        <w:tblInd w:w="-284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9"/>
      </w:tblGrid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hd w:fill="FFFFFF" w:val="clear"/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</w:t>
            </w:r>
          </w:p>
          <w:p>
            <w:pPr>
              <w:pStyle w:val="Normal"/>
              <w:shd w:fill="FFFFFF" w:val="clear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Приложение № 1</w:t>
            </w:r>
          </w:p>
          <w:p>
            <w:pPr>
              <w:pStyle w:val="Style14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к  среднесрочной муниципальной  целевой программе</w:t>
            </w:r>
          </w:p>
          <w:p>
            <w:pPr>
              <w:pStyle w:val="Style14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«Содержание внутрипоселковых автомобильных дорог </w:t>
            </w:r>
          </w:p>
          <w:p>
            <w:pPr>
              <w:pStyle w:val="Style1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общего пользования  местного значения</w:t>
            </w:r>
          </w:p>
          <w:p>
            <w:pPr>
              <w:pStyle w:val="Style1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Эсто-Алтайского сельского муниципального образования</w:t>
            </w:r>
          </w:p>
          <w:p>
            <w:pPr>
              <w:pStyle w:val="Style1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Республики Калмыкия на 2014-2016 годы» </w:t>
            </w:r>
          </w:p>
          <w:p>
            <w:pPr>
              <w:pStyle w:val="Style1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14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Программные мероприятия  по содержанию   внутрипоселковых автомобильных дорог общего пользования местного значения</w:t>
            </w:r>
          </w:p>
          <w:p>
            <w:pPr>
              <w:pStyle w:val="Style1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на территории Эсто-Алтайского сельского </w:t>
            </w:r>
          </w:p>
          <w:p>
            <w:pPr>
              <w:pStyle w:val="Style1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муниципального образования Республики Калмыкия</w:t>
            </w:r>
          </w:p>
          <w:p>
            <w:pPr>
              <w:pStyle w:val="Style1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 2014-2016 годы.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tbl>
            <w:tblPr>
              <w:tblW w:w="10100" w:type="dxa"/>
              <w:jc w:val="left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insideH w:val="single" w:sz="8" w:space="0" w:color="000000"/>
              </w:tblBorders>
              <w:tblCellMar>
                <w:top w:w="0" w:type="dxa"/>
                <w:left w:w="170" w:type="dxa"/>
                <w:bottom w:w="0" w:type="dxa"/>
                <w:right w:w="180" w:type="dxa"/>
              </w:tblCellMar>
            </w:tblPr>
            <w:tblGrid>
              <w:gridCol w:w="3712"/>
              <w:gridCol w:w="4217"/>
              <w:gridCol w:w="1695"/>
              <w:gridCol w:w="476"/>
            </w:tblGrid>
            <w:tr>
              <w:trPr>
                <w:trHeight w:val="535" w:hRule="atLeast"/>
              </w:trPr>
              <w:tc>
                <w:tcPr>
                  <w:tcW w:w="37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kern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kern w:val="2"/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spacing w:before="0" w:after="200"/>
                    <w:jc w:val="center"/>
                    <w:rPr>
                      <w:rFonts w:ascii="Times New Roman" w:hAnsi="Times New Roman" w:eastAsia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24"/>
                      <w:szCs w:val="24"/>
                    </w:rPr>
                    <w:t>Наименование объекта</w:t>
                  </w:r>
                </w:p>
              </w:tc>
              <w:tc>
                <w:tcPr>
                  <w:tcW w:w="42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autoSpaceDE w:val="false"/>
                    <w:snapToGrid w:val="false"/>
                    <w:rPr>
                      <w:rFonts w:ascii="Times New Roman" w:hAnsi="Times New Roman" w:eastAsia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autoSpaceDE w:val="false"/>
                    <w:spacing w:before="0" w:after="200"/>
                    <w:jc w:val="center"/>
                    <w:rPr>
                      <w:rFonts w:ascii="Times New Roman" w:hAnsi="Times New Roman" w:eastAsia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24"/>
                      <w:szCs w:val="24"/>
                    </w:rPr>
                    <w:t>Наименование  мероприятия</w:t>
                  </w: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autoSpaceDE w:val="false"/>
                    <w:snapToGrid w:val="false"/>
                    <w:rPr>
                      <w:rFonts w:ascii="Times New Roman" w:hAnsi="Times New Roman" w:eastAsia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24"/>
                      <w:szCs w:val="24"/>
                    </w:rPr>
                  </w:r>
                </w:p>
                <w:p>
                  <w:pPr>
                    <w:pStyle w:val="Style1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Срок</w:t>
                  </w:r>
                </w:p>
                <w:p>
                  <w:pPr>
                    <w:pStyle w:val="Style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</w:rPr>
                    <w:t>выполнения</w:t>
                  </w:r>
                </w:p>
                <w:p>
                  <w:pPr>
                    <w:pStyle w:val="Normal"/>
                    <w:widowControl w:val="false"/>
                    <w:autoSpaceDE w:val="false"/>
                    <w:spacing w:before="0" w:after="200"/>
                    <w:rPr>
                      <w:rFonts w:ascii="Times New Roman" w:hAnsi="Times New Roman" w:eastAsia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24"/>
                      <w:szCs w:val="24"/>
                    </w:rPr>
                  </w:r>
                </w:p>
              </w:tc>
              <w:tc>
                <w:tcPr>
                  <w:tcW w:w="476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rFonts w:ascii="Times New Roman" w:hAnsi="Times New Roman" w:eastAsia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autoSpaceDE w:val="false"/>
                    <w:spacing w:before="0" w:after="200"/>
                    <w:rPr>
                      <w:rFonts w:ascii="Times New Roman" w:hAnsi="Times New Roman" w:eastAsia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990" w:hRule="atLeast"/>
              </w:trPr>
              <w:tc>
                <w:tcPr>
                  <w:tcW w:w="3712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4"/>
                      <w:szCs w:val="24"/>
                    </w:rPr>
                    <w:t>2014 год</w:t>
                  </w:r>
                </w:p>
                <w:p>
                  <w:pPr>
                    <w:pStyle w:val="Normal"/>
                    <w:widowControl w:val="false"/>
                    <w:overflowPunct w:val="fals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ул. Ленина</w:t>
                  </w:r>
                </w:p>
                <w:p>
                  <w:pPr>
                    <w:pStyle w:val="Normal"/>
                    <w:widowControl w:val="false"/>
                    <w:overflowPunct w:val="false"/>
                    <w:spacing w:before="0"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421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Style14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Проведение работ по замене поврежденных знаков на переходах через дорогу  в школу        ( два знака «Дети»), на перекрестке к ул.Садовой  установить «Лежачих полицейских», Выполнение работ по устранению деформаций и повреждений (заделка выбоин, ям, и других дефектов) покрытия                ( протяженность 1,3 км), ( при наличии финансирования).</w:t>
                  </w:r>
                </w:p>
                <w:p>
                  <w:pPr>
                    <w:pStyle w:val="Style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Style1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Style1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Style14"/>
                    <w:rPr>
                      <w:rFonts w:ascii="Times New Roman" w:hAnsi="Times New Roman" w:eastAsia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en-US"/>
                    </w:rPr>
                    <w:t xml:space="preserve">I </w:t>
                  </w: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квартал</w:t>
                  </w:r>
                </w:p>
                <w:p>
                  <w:pPr>
                    <w:pStyle w:val="Style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2014 года</w:t>
                  </w:r>
                </w:p>
                <w:p>
                  <w:pPr>
                    <w:pStyle w:val="Style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Style14"/>
                    <w:rPr>
                      <w:rFonts w:ascii="Times New Roman" w:hAnsi="Times New Roman" w:eastAsia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24"/>
                      <w:szCs w:val="24"/>
                    </w:rPr>
                  </w:r>
                </w:p>
              </w:tc>
              <w:tc>
                <w:tcPr>
                  <w:tcW w:w="476" w:type="dxa"/>
                  <w:vMerge w:val="restart"/>
                  <w:tcBorders>
                    <w:top w:val="single" w:sz="8" w:space="0" w:color="000000"/>
                    <w:left w:val="single" w:sz="4" w:space="0" w:color="000000"/>
                    <w:right w:val="single" w:sz="8" w:space="0" w:color="000000"/>
                    <w:insideV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rFonts w:ascii="Times New Roman" w:hAnsi="Times New Roman" w:eastAsia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overflowPunct w:val="false"/>
                    <w:spacing w:before="0" w:after="200"/>
                    <w:rPr>
                      <w:rFonts w:ascii="Times New Roman" w:hAnsi="Times New Roman" w:eastAsia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1770" w:hRule="atLeast"/>
              </w:trPr>
              <w:tc>
                <w:tcPr>
                  <w:tcW w:w="3712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</w:tcPr>
                <w:p>
                  <w:pPr>
                    <w:pStyle w:val="Style1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 xml:space="preserve">Внутрипоселковые грунтовые дороги: </w:t>
                  </w:r>
                </w:p>
                <w:p>
                  <w:pPr>
                    <w:pStyle w:val="Style1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ул.Карла Маркса</w:t>
                  </w:r>
                </w:p>
                <w:p>
                  <w:pPr>
                    <w:pStyle w:val="Style1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переулок Комсомольский</w:t>
                  </w:r>
                </w:p>
              </w:tc>
              <w:tc>
                <w:tcPr>
                  <w:tcW w:w="4217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</w:tcPr>
                <w:p>
                  <w:pPr>
                    <w:pStyle w:val="Style14"/>
                    <w:jc w:val="both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Выполнение работ по профилировке грунтовых дорог по селу;</w:t>
                  </w:r>
                </w:p>
                <w:p>
                  <w:pPr>
                    <w:pStyle w:val="Style14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ликвидация колей и других неровностей методом профилирования.</w:t>
                  </w: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</w:tcPr>
                <w:p>
                  <w:pPr>
                    <w:pStyle w:val="Style14"/>
                    <w:rPr>
                      <w:rFonts w:ascii="Times New Roman" w:hAnsi="Times New Roman" w:eastAsia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en-US"/>
                    </w:rPr>
                    <w:t xml:space="preserve">II-III </w:t>
                  </w: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квартал</w:t>
                  </w:r>
                </w:p>
                <w:p>
                  <w:pPr>
                    <w:pStyle w:val="Style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2014 года</w:t>
                  </w:r>
                </w:p>
                <w:p>
                  <w:pPr>
                    <w:pStyle w:val="Style1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en-US"/>
                    </w:rPr>
                  </w:r>
                </w:p>
              </w:tc>
              <w:tc>
                <w:tcPr>
                  <w:tcW w:w="476" w:type="dxa"/>
                  <w:vMerge w:val="continue"/>
                  <w:tcBorders>
                    <w:top w:val="single" w:sz="8" w:space="0" w:color="000000"/>
                    <w:left w:val="single" w:sz="4" w:space="0" w:color="000000"/>
                    <w:right w:val="single" w:sz="8" w:space="0" w:color="000000"/>
                    <w:insideV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Times New Roman" w:hAnsi="Times New Roman" w:eastAsia="Times New Roman" w:cs="Times New Roman"/>
                      <w:kern w:val="2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24"/>
                      <w:szCs w:val="24"/>
                      <w:lang w:val="en-US"/>
                    </w:rPr>
                  </w:r>
                </w:p>
              </w:tc>
            </w:tr>
            <w:tr>
              <w:trPr>
                <w:trHeight w:val="945" w:hRule="atLeast"/>
              </w:trPr>
              <w:tc>
                <w:tcPr>
                  <w:tcW w:w="37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overflowPunct w:val="false"/>
                    <w:spacing w:before="0" w:after="200"/>
                    <w:rPr>
                      <w:rFonts w:ascii="Times New Roman" w:hAnsi="Times New Roman" w:eastAsia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ул. Садовая, ул.Хомутникова (щебеночно- гравийная дорога)</w:t>
                  </w:r>
                </w:p>
              </w:tc>
              <w:tc>
                <w:tcPr>
                  <w:tcW w:w="42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</w:tcPr>
                <w:p>
                  <w:pPr>
                    <w:pStyle w:val="Style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Обследование  дороги и получение дефектной ведомости;</w:t>
                  </w:r>
                </w:p>
                <w:p>
                  <w:pPr>
                    <w:pStyle w:val="Style1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  <w:p>
                  <w:pPr>
                    <w:pStyle w:val="Style14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Выполнение работ по восстановлению профиля гравийной дороги с добавлением щебеночных и гравийных материалов ( при наличии финансирования) ,                                 ( протяженность 510 м).</w:t>
                  </w:r>
                </w:p>
                <w:p>
                  <w:pPr>
                    <w:pStyle w:val="Style1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</w:tcPr>
                <w:p>
                  <w:pPr>
                    <w:pStyle w:val="Style14"/>
                    <w:rPr>
                      <w:rFonts w:ascii="Times New Roman" w:hAnsi="Times New Roman" w:eastAsia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 xml:space="preserve"> квартал</w:t>
                  </w:r>
                </w:p>
                <w:p>
                  <w:pPr>
                    <w:pStyle w:val="Style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2014 года</w:t>
                  </w:r>
                </w:p>
                <w:p>
                  <w:pPr>
                    <w:pStyle w:val="Style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Style14"/>
                    <w:rPr/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eastAsia="Times New Roman" w:cs="Times New Roman" w:ascii="Times New Roman" w:hAnsi="Times New Roman"/>
                      <w:kern w:val="2"/>
                      <w:sz w:val="24"/>
                      <w:szCs w:val="24"/>
                    </w:rPr>
                    <w:t xml:space="preserve"> квартал</w:t>
                  </w:r>
                </w:p>
                <w:p>
                  <w:pPr>
                    <w:pStyle w:val="Style14"/>
                    <w:rPr>
                      <w:rFonts w:ascii="Times New Roman" w:hAnsi="Times New Roman" w:eastAsia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24"/>
                      <w:szCs w:val="24"/>
                    </w:rPr>
                    <w:t>2014 года</w:t>
                  </w:r>
                </w:p>
              </w:tc>
              <w:tc>
                <w:tcPr>
                  <w:tcW w:w="476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rFonts w:ascii="Times New Roman" w:hAnsi="Times New Roman" w:eastAsia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overflowPunct w:val="false"/>
                    <w:spacing w:before="0" w:after="200"/>
                    <w:rPr>
                      <w:rFonts w:ascii="Times New Roman" w:hAnsi="Times New Roman" w:eastAsia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1680" w:hRule="atLeast"/>
              </w:trPr>
              <w:tc>
                <w:tcPr>
                  <w:tcW w:w="3712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overflowPunct w:val="false"/>
                    <w:spacing w:before="0" w:after="200"/>
                    <w:rPr>
                      <w:rFonts w:ascii="Times New Roman" w:hAnsi="Times New Roman" w:eastAsia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Все внутрипоселковые дороги,  территория парка, центральной площади и территория Монумента «Боевой Славы»</w:t>
                  </w:r>
                </w:p>
              </w:tc>
              <w:tc>
                <w:tcPr>
                  <w:tcW w:w="421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Style14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Проведение работ по обкосу  травы и сорной растительности  газонокосилкой;</w:t>
                  </w:r>
                </w:p>
                <w:p>
                  <w:pPr>
                    <w:pStyle w:val="Normal"/>
                    <w:widowControl w:val="false"/>
                    <w:overflowPunct w:val="false"/>
                    <w:spacing w:before="0" w:after="200"/>
                    <w:rPr>
                      <w:rFonts w:ascii="Times New Roman" w:hAnsi="Times New Roman" w:eastAsia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уборка мусора.</w:t>
                  </w: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Style14"/>
                    <w:rPr>
                      <w:rFonts w:ascii="Times New Roman" w:hAnsi="Times New Roman" w:eastAsia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en-US"/>
                    </w:rPr>
                    <w:t xml:space="preserve">II-III </w:t>
                  </w: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квартал</w:t>
                  </w:r>
                </w:p>
                <w:p>
                  <w:pPr>
                    <w:pStyle w:val="Style14"/>
                    <w:rPr>
                      <w:rFonts w:ascii="Times New Roman" w:hAnsi="Times New Roman" w:eastAsia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2014 года</w:t>
                  </w:r>
                </w:p>
              </w:tc>
              <w:tc>
                <w:tcPr>
                  <w:tcW w:w="476" w:type="dxa"/>
                  <w:tcBorders>
                    <w:top w:val="single" w:sz="8" w:space="0" w:color="000000"/>
                    <w:left w:val="single" w:sz="4" w:space="0" w:color="000000"/>
                    <w:right w:val="single" w:sz="8" w:space="0" w:color="000000"/>
                    <w:insideV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rFonts w:ascii="Times New Roman" w:hAnsi="Times New Roman" w:eastAsia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overflowPunct w:val="false"/>
                    <w:spacing w:before="0" w:after="200"/>
                    <w:rPr>
                      <w:rFonts w:ascii="Times New Roman" w:hAnsi="Times New Roman" w:eastAsia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460" w:hRule="atLeast"/>
              </w:trPr>
              <w:tc>
                <w:tcPr>
                  <w:tcW w:w="3712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overflowPunct w:val="false"/>
                    <w:snapToGrid w:val="false"/>
                    <w:rPr>
                      <w:rFonts w:ascii="Times New Roman" w:hAnsi="Times New Roman" w:eastAsia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overflowPunct w:val="false"/>
                    <w:rPr>
                      <w:rFonts w:ascii="Times New Roman" w:hAnsi="Times New Roman" w:eastAsia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overflowPunct w:val="false"/>
                    <w:rPr>
                      <w:rFonts w:ascii="Times New Roman" w:hAnsi="Times New Roman" w:eastAsia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overflowPunct w:val="false"/>
                    <w:spacing w:before="0" w:after="200"/>
                    <w:rPr>
                      <w:rFonts w:ascii="Times New Roman" w:hAnsi="Times New Roman" w:eastAsia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24"/>
                      <w:szCs w:val="24"/>
                    </w:rPr>
                    <w:t xml:space="preserve">Ул.Карла Макса, от въезда до центральной арки </w:t>
                  </w:r>
                </w:p>
              </w:tc>
              <w:tc>
                <w:tcPr>
                  <w:tcW w:w="4217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</w:tcPr>
                <w:p>
                  <w:pPr>
                    <w:pStyle w:val="Style14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Выполнение работ по устранению деформаций и повреждений (заделка выбоин, ям, и других дефектов) покрытия, ( при наличии финансирования).</w:t>
                  </w:r>
                </w:p>
                <w:p>
                  <w:pPr>
                    <w:pStyle w:val="Style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Style1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Style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</w:tcPr>
                <w:p>
                  <w:pPr>
                    <w:pStyle w:val="Style14"/>
                    <w:rPr>
                      <w:rFonts w:ascii="Times New Roman" w:hAnsi="Times New Roman" w:eastAsia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 xml:space="preserve">в течение </w:t>
                  </w:r>
                </w:p>
                <w:p>
                  <w:pPr>
                    <w:pStyle w:val="Style14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2014года</w:t>
                  </w:r>
                </w:p>
                <w:p>
                  <w:pPr>
                    <w:pStyle w:val="Style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Style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Style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Style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Style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Style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Style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Style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Style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476" w:type="dxa"/>
                  <w:tcBorders>
                    <w:left w:val="single" w:sz="4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Times New Roman" w:hAnsi="Times New Roman" w:eastAsia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674" w:hRule="atLeast"/>
              </w:trPr>
              <w:tc>
                <w:tcPr>
                  <w:tcW w:w="37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kern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kern w:val="2"/>
                      <w:sz w:val="24"/>
                      <w:szCs w:val="24"/>
                    </w:rPr>
                  </w:r>
                </w:p>
                <w:p>
                  <w:pPr>
                    <w:pStyle w:val="Style14"/>
                    <w:jc w:val="center"/>
                    <w:rPr>
                      <w:rFonts w:ascii="Times New Roman" w:hAnsi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4"/>
                      <w:szCs w:val="24"/>
                    </w:rPr>
                    <w:t>2015 год -2016 года</w:t>
                  </w:r>
                </w:p>
                <w:p>
                  <w:pPr>
                    <w:pStyle w:val="Normal"/>
                    <w:widowControl w:val="false"/>
                    <w:overflowPunct w:val="false"/>
                    <w:spacing w:before="0" w:after="20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kern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2"/>
                      <w:sz w:val="24"/>
                      <w:szCs w:val="24"/>
                    </w:rPr>
                  </w:r>
                </w:p>
              </w:tc>
              <w:tc>
                <w:tcPr>
                  <w:tcW w:w="42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autoSpaceDE w:val="false"/>
                    <w:snapToGrid w:val="false"/>
                    <w:spacing w:before="0" w:after="200"/>
                    <w:rPr>
                      <w:rFonts w:ascii="Times New Roman" w:hAnsi="Times New Roman" w:eastAsia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24"/>
                      <w:szCs w:val="24"/>
                    </w:rPr>
                  </w: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autoSpaceDE w:val="false"/>
                    <w:snapToGrid w:val="false"/>
                    <w:spacing w:before="0" w:after="200"/>
                    <w:rPr>
                      <w:rFonts w:ascii="Times New Roman" w:hAnsi="Times New Roman" w:eastAsia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24"/>
                      <w:szCs w:val="24"/>
                    </w:rPr>
                  </w:r>
                </w:p>
              </w:tc>
              <w:tc>
                <w:tcPr>
                  <w:tcW w:w="476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rFonts w:ascii="Times New Roman" w:hAnsi="Times New Roman" w:eastAsia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overflowPunct w:val="false"/>
                    <w:spacing w:before="0" w:after="200"/>
                    <w:rPr>
                      <w:rFonts w:ascii="Times New Roman" w:hAnsi="Times New Roman" w:eastAsia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674" w:hRule="atLeast"/>
              </w:trPr>
              <w:tc>
                <w:tcPr>
                  <w:tcW w:w="37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</w:tcPr>
                <w:p>
                  <w:pPr>
                    <w:pStyle w:val="Style1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Все дороги стоящие на балансе Эсто-Алтайского СМО:</w:t>
                  </w:r>
                </w:p>
                <w:p>
                  <w:pPr>
                    <w:pStyle w:val="Style1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Ул.Садова, ул.Ленина, ул.Карла Маркса, ул.Октябрьская, ул.Хомутникова, пер.Комсомолький</w:t>
                  </w:r>
                </w:p>
              </w:tc>
              <w:tc>
                <w:tcPr>
                  <w:tcW w:w="42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</w:tcPr>
                <w:p>
                  <w:pPr>
                    <w:pStyle w:val="Style14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Проведение работ по обкосу  травы и сорной растительности  газонокосилкой;</w:t>
                  </w:r>
                </w:p>
                <w:p>
                  <w:pPr>
                    <w:pStyle w:val="Normal"/>
                    <w:widowControl w:val="false"/>
                    <w:overflowPunct w:val="false"/>
                    <w:spacing w:before="0" w:after="200"/>
                    <w:rPr>
                      <w:rFonts w:ascii="Times New Roman" w:hAnsi="Times New Roman" w:eastAsia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уборка мусора.</w:t>
                  </w: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insideH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overflowPunct w:val="false"/>
                    <w:rPr/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eastAsia="Times New Roman" w:cs="Times New Roman" w:ascii="Times New Roman" w:hAnsi="Times New Roman"/>
                      <w:kern w:val="2"/>
                      <w:sz w:val="24"/>
                      <w:szCs w:val="24"/>
                    </w:rPr>
                    <w:t xml:space="preserve"> кв.2015г</w:t>
                  </w:r>
                </w:p>
                <w:p>
                  <w:pPr>
                    <w:pStyle w:val="Normal"/>
                    <w:widowControl w:val="false"/>
                    <w:overflowPunct w:val="false"/>
                    <w:spacing w:before="0" w:after="200"/>
                    <w:rPr>
                      <w:rFonts w:ascii="Times New Roman" w:hAnsi="Times New Roman" w:eastAsia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eastAsia="Times New Roman" w:cs="Times New Roman" w:ascii="Times New Roman" w:hAnsi="Times New Roman"/>
                      <w:kern w:val="2"/>
                      <w:sz w:val="24"/>
                      <w:szCs w:val="24"/>
                    </w:rPr>
                    <w:t xml:space="preserve"> кв.2016г</w:t>
                  </w:r>
                </w:p>
              </w:tc>
              <w:tc>
                <w:tcPr>
                  <w:tcW w:w="476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overflowPunct w:val="false"/>
                    <w:snapToGrid w:val="false"/>
                    <w:spacing w:before="0" w:after="200"/>
                    <w:rPr>
                      <w:rFonts w:ascii="Times New Roman" w:hAnsi="Times New Roman" w:eastAsia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fill="FFFFFF" w:val="clear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Выполнение мероприятий по содержанию внутрипоселковых автомобильных дорог   подлежит корректировке исходя из объемов средств, предусмотренных в муниципальном дорожном фонде на очередной финансовый год.</w:t>
            </w:r>
          </w:p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Style1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before="0" w:after="2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;Arial" w:hAnsi="Calibri;Arial" w:eastAsia="Calibri;Arial" w:cs="Calibri;Arial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0" w:after="0"/>
      <w:ind w:firstLine="540"/>
      <w:jc w:val="both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autoSpaceDE w:val="false"/>
      <w:spacing w:lineRule="auto" w:line="240" w:before="0" w:after="0"/>
      <w:ind w:firstLine="485"/>
      <w:jc w:val="both"/>
      <w:outlineLvl w:val="1"/>
    </w:pPr>
    <w:rPr>
      <w:rFonts w:ascii="Arial" w:hAnsi="Arial" w:eastAsia="Times New Roman" w:cs="Arial"/>
    </w:rPr>
  </w:style>
  <w:style w:type="character" w:styleId="Style12">
    <w:name w:val="Основной шрифт абзаца"/>
    <w:qFormat/>
    <w:rPr/>
  </w:style>
  <w:style w:type="character" w:styleId="Style13">
    <w:name w:val="Раздел Договора Знак"/>
    <w:qFormat/>
    <w:rPr>
      <w:sz w:val="24"/>
      <w:szCs w:val="24"/>
      <w:lang w:val="ru-RU" w:bidi="ar-SA"/>
    </w:rPr>
  </w:style>
  <w:style w:type="character" w:styleId="H2">
    <w:name w:val="H2 Знак"/>
    <w:qFormat/>
    <w:rPr>
      <w:rFonts w:ascii="Arial" w:hAnsi="Arial" w:cs="Arial"/>
      <w:sz w:val="22"/>
      <w:szCs w:val="22"/>
      <w:lang w:val="ru-RU" w:bidi="ar-SA"/>
    </w:rPr>
  </w:style>
  <w:style w:type="character" w:styleId="InternetLink">
    <w:name w:val="Internet Link"/>
    <w:rPr>
      <w:color w:val="0000FF"/>
      <w:u w:val="single"/>
    </w:rPr>
  </w:style>
  <w:style w:type="character" w:styleId="Emphasis">
    <w:name w:val="Emphasis"/>
    <w:basedOn w:val="Style12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Без интервала"/>
    <w:qFormat/>
    <w:pPr>
      <w:widowControl/>
    </w:pPr>
    <w:rPr>
      <w:rFonts w:ascii="Calibri;Arial" w:hAnsi="Calibri;Arial" w:eastAsia="Calibri;Arial" w:cs="Calibri;Arial"/>
      <w:color w:val="auto"/>
      <w:sz w:val="22"/>
      <w:szCs w:val="22"/>
      <w:lang w:val="ru-RU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zio@admnsk.ru" TargetMode="External"/><Relationship Id="rId4" Type="http://schemas.openxmlformats.org/officeDocument/2006/relationships/hyperlink" Target="mailto:admjurist@rambler.ru" TargetMode="External"/><Relationship Id="rId5" Type="http://schemas.openxmlformats.org/officeDocument/2006/relationships/hyperlink" Target="mailto:admjurist@rambler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2014-01-29T13:10:00Z</dcterms:created>
  <dc:creator>Владелец</dc:creator>
  <dc:description/>
  <cp:keywords/>
  <dc:language>en-US</dc:language>
  <cp:lastModifiedBy>Владелец</cp:lastModifiedBy>
  <dcterms:modified xsi:type="dcterms:W3CDTF">2014-01-29T13:10:00Z</dcterms:modified>
  <cp:revision>2</cp:revision>
  <dc:subject/>
  <dc:title/>
</cp:coreProperties>
</file>