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.( 84745)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7  ноября 2013 г.                                           № 45 </w:t>
        <w:tab/>
        <w:t xml:space="preserve">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с земельным участком по</w:t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ул. Ленина 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необходимостью упорядочить нумерацию некоторых объектов по ул. Ленина с. Эсто-Алтай Яшалтинского района Республики Калмыкия, </w:t>
      </w:r>
      <w:r>
        <w:rPr>
          <w:b/>
        </w:rPr>
        <w:t>постановляю:</w:t>
      </w:r>
    </w:p>
    <w:p>
      <w:pPr>
        <w:pStyle w:val="Normal"/>
        <w:autoSpaceDE w:val="false"/>
        <w:ind w:firstLine="540"/>
        <w:jc w:val="both"/>
        <w:rPr/>
      </w:pPr>
      <w:r>
        <w:rPr/>
        <w:t>Изменить нумерацию домовладения с земельным участком, расположенного по адресу: Республика Калмыкия Яшалтинский район село Эсто-Алтай ул. Ленина дом 4 «Б», на: Республика Калмыкия Яшалтинский район село Эсто-Алтай ул. Ленина дом 4 кв. 2.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vanish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cp:lastPrinted>2013-11-07T13:26:00Z</cp:lastPrinted>
  <dcterms:modified xsi:type="dcterms:W3CDTF">2013-11-11T13:21:00Z</dcterms:modified>
  <cp:revision>12</cp:revision>
  <dc:subject/>
  <dc:title>Администрация Эсто-Алтайского  сельского  муниципального  образования</dc:title>
</cp:coreProperties>
</file>