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  № 38</w:t>
        <w:tab/>
        <w:tab/>
        <w:t xml:space="preserve">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i/>
        </w:rPr>
        <w:t>Осуществление</w:t>
      </w:r>
    </w:p>
    <w:p>
      <w:pPr>
        <w:pStyle w:val="Normal"/>
        <w:rPr/>
      </w:pPr>
      <w:r>
        <w:rPr>
          <w:b/>
          <w:i/>
        </w:rPr>
        <w:t>земельного контроля за использованием земель</w:t>
      </w:r>
      <w:r>
        <w:rPr>
          <w:b/>
        </w:rPr>
        <w:t xml:space="preserve">» утвержденный Постановлением Главы администрации Эсто-Алтайского СМО РК № 29 от 29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Внести в Административный регламент по предоставлению муниципальной услуги по предоставлению муниципальной услуги «</w:t>
      </w:r>
      <w:r>
        <w:rPr>
          <w:i/>
        </w:rPr>
        <w:t>Осуществление земельного контроля за использованием земель</w:t>
      </w:r>
      <w:r>
        <w:rPr/>
        <w:t>»</w:t>
      </w:r>
      <w:r>
        <w:rPr>
          <w:b/>
        </w:rPr>
        <w:t xml:space="preserve"> </w:t>
      </w:r>
      <w:r>
        <w:rPr/>
        <w:t>утвержденный Постановлением Главы администрации Эсто-Алтайского СМО РК № 29 от 29 мая 2012 г. следующие изменения: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- в главе 2 п. 2.2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</w:t>
      </w:r>
      <w:r>
        <w:rPr/>
        <w:t>- в главе 2 п. 2.3.1.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</w:t>
      </w:r>
      <w:r>
        <w:rPr/>
        <w:t>-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-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регистрации»;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2013-08-22T08:44:00Z</dcterms:created>
  <dc:creator>Владелец</dc:creator>
  <dc:description/>
  <cp:keywords/>
  <dc:language>en-US</dc:language>
  <cp:lastModifiedBy>Владелец</cp:lastModifiedBy>
  <dcterms:modified xsi:type="dcterms:W3CDTF">2013-08-22T08:44:00Z</dcterms:modified>
  <cp:revision>1</cp:revision>
  <dc:subject/>
  <dc:title>Администрация Эсто-Алтайского  сельского  муниципального  образования</dc:title>
</cp:coreProperties>
</file>