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771" w:type="dxa"/>
        <w:jc w:val="left"/>
        <w:tblInd w:w="-70" w:type="dxa"/>
        <w:tblBorders/>
        <w:tblCellMar>
          <w:top w:w="0" w:type="dxa"/>
          <w:left w:w="70" w:type="dxa"/>
          <w:bottom w:w="0" w:type="dxa"/>
          <w:right w:w="70" w:type="dxa"/>
        </w:tblCellMar>
      </w:tblPr>
      <w:tblGrid>
        <w:gridCol w:w="3667"/>
        <w:gridCol w:w="2398"/>
        <w:gridCol w:w="3706"/>
      </w:tblGrid>
      <w:tr>
        <w:trPr>
          <w:cantSplit w:val="true"/>
        </w:trPr>
        <w:tc>
          <w:tcPr>
            <w:tcW w:w="9771" w:type="dxa"/>
            <w:gridSpan w:val="3"/>
            <w:tcBorders/>
            <w:shd w:fill="auto" w:val="clear"/>
          </w:tcPr>
          <w:p>
            <w:pPr>
              <w:pStyle w:val="Heading1"/>
              <w:numPr>
                <w:ilvl w:val="0"/>
                <w:numId w:val="1"/>
              </w:numPr>
              <w:rPr>
                <w:b/>
                <w:b/>
                <w:bCs/>
                <w:sz w:val="18"/>
                <w:szCs w:val="18"/>
              </w:rPr>
            </w:pPr>
            <w:r>
              <w:rPr>
                <w:b/>
                <w:bCs/>
                <w:sz w:val="18"/>
                <w:szCs w:val="18"/>
              </w:rPr>
              <w:t>Администрация Эсто-Алтайского  сельского муниципального образования</w:t>
            </w:r>
          </w:p>
        </w:tc>
      </w:tr>
      <w:tr>
        <w:trPr/>
        <w:tc>
          <w:tcPr>
            <w:tcW w:w="9771" w:type="dxa"/>
            <w:gridSpan w:val="3"/>
            <w:tcBorders/>
            <w:shd w:fill="auto" w:val="clear"/>
          </w:tcPr>
          <w:p>
            <w:pPr>
              <w:pStyle w:val="Heading2"/>
              <w:numPr>
                <w:ilvl w:val="1"/>
                <w:numId w:val="1"/>
              </w:numPr>
              <w:rPr>
                <w:b/>
                <w:b/>
                <w:bCs/>
                <w:sz w:val="18"/>
                <w:szCs w:val="18"/>
              </w:rPr>
            </w:pPr>
            <w:r>
              <w:rPr>
                <w:b/>
                <w:bCs/>
                <w:sz w:val="18"/>
                <w:szCs w:val="18"/>
              </w:rPr>
              <w:t>Республики Калмыкия</w:t>
            </w:r>
          </w:p>
        </w:tc>
      </w:tr>
      <w:tr>
        <w:trPr/>
        <w:tc>
          <w:tcPr>
            <w:tcW w:w="3667" w:type="dxa"/>
            <w:tcBorders/>
            <w:shd w:fill="auto" w:val="clear"/>
          </w:tcPr>
          <w:p>
            <w:pPr>
              <w:pStyle w:val="Normal"/>
              <w:snapToGrid w:val="false"/>
              <w:jc w:val="center"/>
              <w:rPr>
                <w:b/>
                <w:b/>
                <w:bCs/>
                <w:sz w:val="18"/>
                <w:szCs w:val="18"/>
              </w:rPr>
            </w:pPr>
            <w:r>
              <w:rPr>
                <w:b/>
                <w:bCs/>
                <w:sz w:val="18"/>
                <w:szCs w:val="18"/>
              </w:rPr>
            </w:r>
          </w:p>
          <w:p>
            <w:pPr>
              <w:pStyle w:val="Normal"/>
              <w:jc w:val="center"/>
              <w:rPr>
                <w:b/>
                <w:b/>
                <w:bCs/>
                <w:sz w:val="18"/>
                <w:szCs w:val="18"/>
              </w:rPr>
            </w:pPr>
            <w:r>
              <w:rPr>
                <w:b/>
                <w:bCs/>
                <w:sz w:val="18"/>
                <w:szCs w:val="18"/>
              </w:rPr>
            </w:r>
          </w:p>
        </w:tc>
        <w:tc>
          <w:tcPr>
            <w:tcW w:w="2398" w:type="dxa"/>
            <w:tcBorders/>
            <w:shd w:fill="auto" w:val="clear"/>
          </w:tcPr>
          <w:p>
            <w:pPr>
              <w:pStyle w:val="Normal"/>
              <w:jc w:val="center"/>
              <w:rPr>
                <w:b/>
                <w:b/>
                <w:bCs/>
                <w:sz w:val="18"/>
                <w:szCs w:val="18"/>
              </w:rPr>
            </w:pPr>
            <w:r>
              <w:rPr>
                <w:b/>
                <w:bCs/>
                <w:sz w:val="18"/>
                <w:szCs w:val="18"/>
              </w:rPr>
              <w:drawing>
                <wp:inline distT="0" distB="0" distL="0" distR="0">
                  <wp:extent cx="1143000" cy="12719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1143000" cy="1271905"/>
                          </a:xfrm>
                          <a:prstGeom prst="rect">
                            <a:avLst/>
                          </a:prstGeom>
                        </pic:spPr>
                      </pic:pic>
                    </a:graphicData>
                  </a:graphic>
                </wp:inline>
              </w:drawing>
            </w:r>
          </w:p>
        </w:tc>
        <w:tc>
          <w:tcPr>
            <w:tcW w:w="3706" w:type="dxa"/>
            <w:tcBorders/>
            <w:shd w:fill="auto" w:val="clear"/>
          </w:tcPr>
          <w:p>
            <w:pPr>
              <w:pStyle w:val="Normal"/>
              <w:tabs>
                <w:tab w:val="left" w:pos="2623" w:leader="none"/>
              </w:tabs>
              <w:snapToGrid w:val="false"/>
              <w:jc w:val="center"/>
              <w:rPr>
                <w:b/>
                <w:b/>
                <w:bCs/>
                <w:sz w:val="18"/>
                <w:szCs w:val="18"/>
              </w:rPr>
            </w:pPr>
            <w:r>
              <w:rPr>
                <w:b/>
                <w:bCs/>
                <w:sz w:val="18"/>
                <w:szCs w:val="18"/>
              </w:rPr>
            </w:r>
          </w:p>
        </w:tc>
      </w:tr>
      <w:tr>
        <w:trPr/>
        <w:tc>
          <w:tcPr>
            <w:tcW w:w="9771" w:type="dxa"/>
            <w:gridSpan w:val="3"/>
            <w:tcBorders/>
            <w:shd w:fill="auto" w:val="clear"/>
          </w:tcPr>
          <w:p>
            <w:pPr>
              <w:pStyle w:val="Normal"/>
              <w:tabs>
                <w:tab w:val="left" w:pos="2623" w:leader="none"/>
              </w:tabs>
              <w:rPr>
                <w:b/>
                <w:b/>
                <w:bCs/>
                <w:sz w:val="18"/>
                <w:szCs w:val="18"/>
              </w:rPr>
            </w:pPr>
            <w:r>
              <w:rPr>
                <w:b/>
                <w:bCs/>
                <w:sz w:val="18"/>
                <w:szCs w:val="18"/>
              </w:rPr>
              <w:t xml:space="preserve">                                                           </w:t>
            </w:r>
          </w:p>
          <w:p>
            <w:pPr>
              <w:pStyle w:val="Normal"/>
              <w:tabs>
                <w:tab w:val="left" w:pos="2623" w:leader="none"/>
              </w:tabs>
              <w:jc w:val="center"/>
              <w:rPr>
                <w:b/>
                <w:b/>
                <w:bCs/>
                <w:sz w:val="18"/>
                <w:szCs w:val="18"/>
              </w:rPr>
            </w:pPr>
            <w:r>
              <w:rPr>
                <w:b/>
                <w:bCs/>
                <w:sz w:val="18"/>
                <w:szCs w:val="18"/>
              </w:rPr>
              <w:t xml:space="preserve">359026,Республика Калмыкия, с. Эсто-Алтай, ул. Карла Маркса </w:t>
            </w:r>
          </w:p>
          <w:p>
            <w:pPr>
              <w:pStyle w:val="Normal"/>
              <w:tabs>
                <w:tab w:val="left" w:pos="2623" w:leader="none"/>
              </w:tabs>
              <w:jc w:val="center"/>
              <w:rPr>
                <w:b/>
                <w:b/>
                <w:bCs/>
                <w:sz w:val="18"/>
                <w:szCs w:val="18"/>
              </w:rPr>
            </w:pPr>
            <w:r>
              <w:rPr>
                <w:b/>
                <w:bCs/>
                <w:sz w:val="18"/>
                <w:szCs w:val="18"/>
              </w:rPr>
              <w:t>ИНН 0812900527, т.( 84745) 98-2-41</w:t>
            </w:r>
          </w:p>
          <w:p>
            <w:pPr>
              <w:pStyle w:val="Normal"/>
              <w:tabs>
                <w:tab w:val="left" w:pos="2623" w:leader="none"/>
              </w:tabs>
              <w:rPr/>
            </w:pPr>
            <w:r>
              <w:rPr>
                <w:b/>
                <w:bCs/>
                <w:sz w:val="18"/>
                <w:szCs w:val="18"/>
              </w:rPr>
              <w:t xml:space="preserve">         </w:t>
            </w:r>
            <w:r>
              <w:rPr>
                <w:b/>
                <w:bCs/>
                <w:sz w:val="18"/>
                <w:szCs w:val="18"/>
              </w:rPr>
              <w:t>_____________________________________________________________________</w:t>
            </w:r>
          </w:p>
          <w:p>
            <w:pPr>
              <w:pStyle w:val="Normal"/>
              <w:tabs>
                <w:tab w:val="left" w:pos="2623" w:leader="none"/>
              </w:tabs>
              <w:rPr>
                <w:b/>
                <w:b/>
                <w:bCs/>
                <w:sz w:val="18"/>
                <w:szCs w:val="18"/>
              </w:rPr>
            </w:pPr>
            <w:r>
              <w:rPr>
                <w:b/>
                <w:bCs/>
                <w:sz w:val="18"/>
                <w:szCs w:val="18"/>
              </w:rPr>
            </w:r>
          </w:p>
        </w:tc>
      </w:tr>
    </w:tbl>
    <w:p>
      <w:pPr>
        <w:pStyle w:val="Normal"/>
        <w:rPr>
          <w:sz w:val="18"/>
          <w:szCs w:val="18"/>
        </w:rPr>
      </w:pPr>
      <w:r>
        <w:rPr>
          <w:sz w:val="18"/>
          <w:szCs w:val="18"/>
        </w:rPr>
      </w:r>
    </w:p>
    <w:p>
      <w:pPr>
        <w:pStyle w:val="Normal"/>
        <w:jc w:val="center"/>
        <w:rPr>
          <w:b/>
          <w:b/>
          <w:u w:val="single"/>
        </w:rPr>
      </w:pPr>
      <w:r>
        <w:rPr>
          <w:b/>
        </w:rPr>
        <w:t>ПОСТАНОВЛЕНИЕ № 28</w:t>
      </w:r>
    </w:p>
    <w:p>
      <w:pPr>
        <w:pStyle w:val="Normal"/>
        <w:jc w:val="center"/>
        <w:rPr>
          <w:b/>
          <w:b/>
          <w:u w:val="single"/>
        </w:rPr>
      </w:pPr>
      <w:r>
        <w:rPr>
          <w:b/>
          <w:u w:val="single"/>
        </w:rPr>
      </w:r>
    </w:p>
    <w:p>
      <w:pPr>
        <w:pStyle w:val="Normal"/>
        <w:rPr/>
      </w:pPr>
      <w:r>
        <w:rPr/>
        <w:t xml:space="preserve">    </w:t>
      </w:r>
      <w:r>
        <w:rPr/>
        <w:t>28 мая</w:t>
      </w:r>
      <w:r>
        <w:rPr>
          <w:u w:val="single"/>
        </w:rPr>
        <w:t xml:space="preserve"> </w:t>
      </w:r>
      <w:r>
        <w:rPr/>
        <w:t>2012 г.                                                                                       с.Эсто-Алтай</w:t>
      </w:r>
    </w:p>
    <w:p>
      <w:pPr>
        <w:pStyle w:val="Normal"/>
        <w:rPr>
          <w:b/>
          <w:b/>
        </w:rPr>
      </w:pPr>
      <w:r>
        <w:rPr>
          <w:b/>
        </w:rPr>
      </w:r>
    </w:p>
    <w:p>
      <w:pPr>
        <w:pStyle w:val="Normal"/>
        <w:spacing w:lineRule="atLeast" w:line="270"/>
        <w:jc w:val="center"/>
        <w:rPr>
          <w:b/>
          <w:b/>
          <w:color w:val="3C3C3C"/>
        </w:rPr>
      </w:pPr>
      <w:r>
        <w:rPr>
          <w:b/>
        </w:rPr>
        <w:t xml:space="preserve"> </w:t>
      </w:r>
      <w:r>
        <w:rPr>
          <w:b/>
        </w:rPr>
        <w:t>Об «Организации и осуществлении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Pr>
          <w:rStyle w:val="StrongEmphasis"/>
          <w:b w:val="false"/>
          <w:color w:val="3C3C3C"/>
        </w:rPr>
        <w:t>»</w:t>
      </w:r>
    </w:p>
    <w:p>
      <w:pPr>
        <w:pStyle w:val="Normal"/>
        <w:jc w:val="center"/>
        <w:rPr>
          <w:b/>
          <w:b/>
          <w:color w:val="3C3C3C"/>
        </w:rPr>
      </w:pPr>
      <w:r>
        <w:rPr>
          <w:b/>
          <w:color w:val="3C3C3C"/>
        </w:rPr>
      </w:r>
    </w:p>
    <w:p>
      <w:pPr>
        <w:pStyle w:val="Normal"/>
        <w:rPr>
          <w:b/>
          <w:b/>
        </w:rPr>
      </w:pPr>
      <w:r>
        <w:rPr>
          <w:b/>
        </w:rPr>
      </w:r>
    </w:p>
    <w:p>
      <w:pPr>
        <w:pStyle w:val="Normal"/>
        <w:spacing w:lineRule="atLeast" w:line="270"/>
        <w:rPr/>
      </w:pPr>
      <w:r>
        <w:rPr/>
        <w:t xml:space="preserve">         </w:t>
      </w:r>
      <w:r>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Эсто-Алтайского сельского муниципального образования  от 14.12.2011 № 18 «Об утверждении перечня услуг, предоставляемых органами местного самоуправления Эсто-Алтайского СМО», в целях повышения качества оказания и доступности муниципальной услуги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Pr>
          <w:rStyle w:val="StrongEmphasis"/>
          <w:b w:val="false"/>
          <w:color w:val="3C3C3C"/>
        </w:rPr>
        <w:t>»</w:t>
      </w:r>
      <w:r>
        <w:rPr/>
        <w:t xml:space="preserve">, </w:t>
      </w:r>
      <w:r>
        <w:rPr>
          <w:b/>
          <w:spacing w:val="10"/>
        </w:rPr>
        <w:t>постановляю</w:t>
      </w:r>
      <w:r>
        <w:rPr>
          <w:spacing w:val="10"/>
        </w:rPr>
        <w:t>:</w:t>
      </w:r>
    </w:p>
    <w:p>
      <w:pPr>
        <w:pStyle w:val="Normal"/>
        <w:shd w:fill="FFFFFF" w:val="clear"/>
        <w:ind w:firstLine="710"/>
        <w:rPr/>
      </w:pPr>
      <w:r>
        <w:rPr/>
      </w:r>
    </w:p>
    <w:p>
      <w:pPr>
        <w:pStyle w:val="Normal"/>
        <w:spacing w:lineRule="atLeast" w:line="270"/>
        <w:rPr/>
      </w:pPr>
      <w:r>
        <w:rPr/>
        <w:t xml:space="preserve">      </w:t>
      </w:r>
      <w:r>
        <w:rPr/>
        <w:t>1. Утвердить административный регламент предоставления муниципальной услуги «Организация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r>
        <w:rPr>
          <w:bCs/>
          <w:iCs/>
        </w:rPr>
        <w:t>»</w:t>
      </w:r>
      <w:r>
        <w:rPr/>
        <w:t xml:space="preserve"> согласно приложению №1. </w:t>
      </w:r>
    </w:p>
    <w:p>
      <w:pPr>
        <w:pStyle w:val="Style14"/>
        <w:spacing w:lineRule="auto" w:line="240" w:before="0" w:after="0"/>
        <w:ind w:left="285" w:hanging="0"/>
        <w:contextualSpacing/>
        <w:jc w:val="both"/>
        <w:rPr>
          <w:rFonts w:ascii="Times New Roman" w:hAnsi="Times New Roman" w:cs="Times New Roman"/>
          <w:sz w:val="24"/>
          <w:szCs w:val="24"/>
        </w:rPr>
      </w:pPr>
      <w:r>
        <w:rPr>
          <w:rFonts w:cs="Times New Roman" w:ascii="Times New Roman" w:hAnsi="Times New Roman"/>
          <w:sz w:val="24"/>
          <w:szCs w:val="24"/>
        </w:rPr>
        <w:t>2. Контроль за исполнением настоящего постановления возложить на главного специалиста Администрации Эсто-Алтайского СМО РК Трутневу Л.А.</w:t>
      </w:r>
    </w:p>
    <w:p>
      <w:pPr>
        <w:pStyle w:val="Style13"/>
        <w:numPr>
          <w:ilvl w:val="0"/>
          <w:numId w:val="2"/>
        </w:numPr>
        <w:tabs>
          <w:tab w:val="left" w:pos="567" w:leader="none"/>
        </w:tabs>
        <w:spacing w:before="0" w:after="0"/>
        <w:jc w:val="both"/>
        <w:rPr>
          <w:color w:val="000000"/>
        </w:rPr>
      </w:pPr>
      <w:r>
        <w:rPr/>
        <w:t xml:space="preserve">Настоящее постановление вступает в силу с момента опубликования (обнародования). </w:t>
      </w:r>
    </w:p>
    <w:p>
      <w:pPr>
        <w:pStyle w:val="Normal"/>
        <w:rPr>
          <w:color w:val="000000"/>
        </w:rPr>
      </w:pPr>
      <w:r>
        <w:rPr>
          <w:color w:val="000000"/>
        </w:rPr>
      </w:r>
    </w:p>
    <w:p>
      <w:pPr>
        <w:pStyle w:val="Normal"/>
        <w:rPr/>
      </w:pPr>
      <w:r>
        <w:rPr/>
      </w:r>
    </w:p>
    <w:p>
      <w:pPr>
        <w:pStyle w:val="Normal"/>
        <w:rPr/>
      </w:pPr>
      <w:r>
        <w:rPr/>
        <w:t>Глава администрации</w:t>
      </w:r>
    </w:p>
    <w:p>
      <w:pPr>
        <w:pStyle w:val="Normal"/>
        <w:rPr/>
      </w:pPr>
      <w:r>
        <w:rPr/>
        <w:t>Эсто-Алтайского СМО:           __________________________  В.В. Карагодин</w:t>
      </w:r>
    </w:p>
    <w:p>
      <w:pPr>
        <w:pStyle w:val="Normal"/>
        <w:rPr/>
      </w:pPr>
      <w:r>
        <w:rPr/>
      </w:r>
    </w:p>
    <w:p>
      <w:pPr>
        <w:pStyle w:val="Normal"/>
        <w:rPr/>
      </w:pPr>
      <w:r>
        <w:rPr/>
      </w:r>
    </w:p>
    <w:tbl>
      <w:tblPr>
        <w:tblW w:w="3968" w:type="dxa"/>
        <w:jc w:val="right"/>
        <w:tblInd w:w="0" w:type="dxa"/>
        <w:tblBorders/>
        <w:tblCellMar>
          <w:top w:w="0" w:type="dxa"/>
          <w:left w:w="108" w:type="dxa"/>
          <w:bottom w:w="0" w:type="dxa"/>
          <w:right w:w="108" w:type="dxa"/>
        </w:tblCellMar>
      </w:tblPr>
      <w:tblGrid>
        <w:gridCol w:w="3968"/>
      </w:tblGrid>
      <w:tr>
        <w:trPr>
          <w:trHeight w:val="1704" w:hRule="atLeast"/>
        </w:trPr>
        <w:tc>
          <w:tcPr>
            <w:tcW w:w="3968" w:type="dxa"/>
            <w:tcBorders/>
            <w:shd w:fill="auto" w:val="clear"/>
          </w:tcPr>
          <w:p>
            <w:pPr>
              <w:pStyle w:val="ConsPlusNormal"/>
              <w:widowControl/>
              <w:jc w:val="right"/>
              <w:rPr>
                <w:rFonts w:ascii="Times New Roman" w:hAnsi="Times New Roman" w:cs="Times New Roman"/>
                <w:sz w:val="24"/>
                <w:szCs w:val="24"/>
              </w:rPr>
            </w:pPr>
            <w:r>
              <w:rPr>
                <w:rFonts w:cs="Times New Roman" w:ascii="Times New Roman" w:hAnsi="Times New Roman"/>
                <w:sz w:val="24"/>
                <w:szCs w:val="24"/>
              </w:rPr>
              <w:t>УТВЕРЖДЕН</w:t>
            </w:r>
          </w:p>
          <w:p>
            <w:pPr>
              <w:pStyle w:val="ConsPlusNormal"/>
              <w:widowControl/>
              <w:jc w:val="right"/>
              <w:rPr>
                <w:rFonts w:ascii="Times New Roman" w:hAnsi="Times New Roman" w:cs="Times New Roman"/>
                <w:sz w:val="24"/>
                <w:szCs w:val="24"/>
              </w:rPr>
            </w:pPr>
            <w:r>
              <w:rPr>
                <w:rFonts w:cs="Times New Roman" w:ascii="Times New Roman" w:hAnsi="Times New Roman"/>
                <w:sz w:val="24"/>
                <w:szCs w:val="24"/>
              </w:rPr>
              <w:t>постановлением</w:t>
            </w:r>
          </w:p>
          <w:p>
            <w:pPr>
              <w:pStyle w:val="ConsPlusNormal"/>
              <w:widowControl/>
              <w:jc w:val="right"/>
              <w:rPr>
                <w:rFonts w:ascii="Times New Roman" w:hAnsi="Times New Roman" w:cs="Times New Roman"/>
                <w:sz w:val="24"/>
                <w:szCs w:val="24"/>
              </w:rPr>
            </w:pPr>
            <w:r>
              <w:rPr>
                <w:rFonts w:cs="Times New Roman" w:ascii="Times New Roman" w:hAnsi="Times New Roman"/>
                <w:sz w:val="24"/>
                <w:szCs w:val="24"/>
              </w:rPr>
              <w:t>Главы администрации Эсто-Алтайского СМО</w:t>
            </w:r>
          </w:p>
          <w:p>
            <w:pPr>
              <w:pStyle w:val="ConsPlusNormal"/>
              <w:widowControl/>
              <w:jc w:val="right"/>
              <w:rPr>
                <w:rFonts w:ascii="Times New Roman" w:hAnsi="Times New Roman" w:cs="Times New Roman"/>
                <w:sz w:val="24"/>
                <w:szCs w:val="24"/>
              </w:rPr>
            </w:pPr>
            <w:r>
              <w:rPr>
                <w:rFonts w:cs="Times New Roman" w:ascii="Times New Roman" w:hAnsi="Times New Roman"/>
                <w:sz w:val="24"/>
                <w:szCs w:val="24"/>
              </w:rPr>
              <w:t>от 28 мая 2012г. №28</w:t>
            </w:r>
          </w:p>
          <w:p>
            <w:pPr>
              <w:pStyle w:val="Normal"/>
              <w:jc w:val="right"/>
              <w:rPr>
                <w:rFonts w:ascii="Times New Roman" w:hAnsi="Times New Roman" w:cs="Times New Roman"/>
                <w:sz w:val="24"/>
                <w:szCs w:val="24"/>
              </w:rPr>
            </w:pPr>
            <w:r>
              <w:rPr>
                <w:rFonts w:cs="Times New Roman"/>
                <w:sz w:val="24"/>
                <w:szCs w:val="24"/>
              </w:rPr>
            </w:r>
          </w:p>
        </w:tc>
      </w:tr>
    </w:tbl>
    <w:p>
      <w:pPr>
        <w:pStyle w:val="Normal"/>
        <w:rPr/>
      </w:pPr>
      <w:r>
        <w:rPr/>
      </w:r>
    </w:p>
    <w:p>
      <w:pPr>
        <w:pStyle w:val="Normal"/>
        <w:rPr/>
      </w:pPr>
      <w:r>
        <w:rPr/>
      </w:r>
    </w:p>
    <w:p>
      <w:pPr>
        <w:pStyle w:val="Normal"/>
        <w:jc w:val="center"/>
        <w:rPr>
          <w:b/>
          <w:b/>
          <w:bCs/>
        </w:rPr>
      </w:pPr>
      <w:r>
        <w:rPr>
          <w:b/>
          <w:bCs/>
        </w:rPr>
        <w:t>Административный регламент</w:t>
      </w:r>
    </w:p>
    <w:p>
      <w:pPr>
        <w:pStyle w:val="Normal"/>
        <w:jc w:val="center"/>
        <w:rPr>
          <w:b/>
          <w:b/>
          <w:bCs/>
        </w:rPr>
      </w:pPr>
      <w:r>
        <w:rPr>
          <w:b/>
          <w:bCs/>
        </w:rPr>
        <w:t>по исполнению муниципальной функции</w:t>
      </w:r>
    </w:p>
    <w:p>
      <w:pPr>
        <w:pStyle w:val="Normal"/>
        <w:jc w:val="center"/>
        <w:rPr/>
      </w:pPr>
      <w:r>
        <w:rPr/>
        <w:t>«Организация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Normal"/>
        <w:rPr/>
      </w:pPr>
      <w:r>
        <w:rPr/>
      </w:r>
    </w:p>
    <w:p>
      <w:pPr>
        <w:pStyle w:val="Normal"/>
        <w:rPr>
          <w:b/>
          <w:b/>
          <w:bCs/>
        </w:rPr>
      </w:pPr>
      <w:r>
        <w:rPr>
          <w:b/>
          <w:bCs/>
        </w:rPr>
        <w:t>Общие положения</w:t>
      </w:r>
    </w:p>
    <w:p>
      <w:pPr>
        <w:pStyle w:val="Normal"/>
        <w:rPr/>
      </w:pPr>
      <w:r>
        <w:rPr/>
        <w:t xml:space="preserve">Административный регламент исполнения муниципальной функции устанавливает порядок взаимодействия, сроки и последовательность административных процедур и административных действий специалиста по гражданской обороне и чрезвычайным ситуациям администрации Эсто-Алтайского сельского муниципального образования Республики Калмыкия (далее –ответственный специалист) с физическими или юридическими лицами (далее – заявители, получатели), иными органами местного самоуправления, органами государственной власти, а также учреждениями и организациями при предоставлении муниципальной функции. </w:t>
      </w:r>
    </w:p>
    <w:p>
      <w:pPr>
        <w:pStyle w:val="Normal"/>
        <w:rPr>
          <w:i/>
          <w:i/>
          <w:iCs/>
        </w:rPr>
      </w:pPr>
      <w:r>
        <w:rPr>
          <w:i/>
          <w:iCs/>
        </w:rPr>
        <w:t>1.1. Наименование муниципальной функции</w:t>
      </w:r>
    </w:p>
    <w:p>
      <w:pPr>
        <w:pStyle w:val="Normal"/>
        <w:rPr/>
      </w:pPr>
      <w:r>
        <w:rPr/>
        <w:t>«Организация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 (далее – административный регламент).</w:t>
      </w:r>
    </w:p>
    <w:p>
      <w:pPr>
        <w:pStyle w:val="Normal"/>
        <w:rPr>
          <w:i/>
          <w:i/>
          <w:iCs/>
        </w:rPr>
      </w:pPr>
      <w:r>
        <w:rPr>
          <w:i/>
          <w:iCs/>
        </w:rPr>
        <w:t>. </w:t>
      </w:r>
    </w:p>
    <w:p>
      <w:pPr>
        <w:pStyle w:val="Normal"/>
        <w:rPr/>
      </w:pPr>
      <w:r>
        <w:rPr/>
      </w:r>
    </w:p>
    <w:p>
      <w:pPr>
        <w:pStyle w:val="Normal"/>
        <w:rPr>
          <w:i/>
          <w:i/>
          <w:iCs/>
        </w:rPr>
      </w:pPr>
      <w:r>
        <w:rPr>
          <w:i/>
          <w:iCs/>
        </w:rPr>
        <w:t>1.2. Наименование органа, предоставляющего муниципальную функцию – специалист по делам гражданской обороны и чрезвычайным ситуациям</w:t>
      </w:r>
    </w:p>
    <w:p>
      <w:pPr>
        <w:pStyle w:val="Normal"/>
        <w:rPr/>
      </w:pPr>
      <w:r>
        <w:rPr>
          <w:b/>
          <w:bCs/>
        </w:rPr>
        <w:t>1.3. Полномочие по осуществлению муниципальной функции регулируются на основе следующих нормативно-правовых актов</w:t>
      </w:r>
      <w:r>
        <w:rPr/>
        <w:t>:</w:t>
      </w:r>
    </w:p>
    <w:p>
      <w:pPr>
        <w:pStyle w:val="Normal"/>
        <w:rPr/>
      </w:pPr>
      <w:r>
        <w:rPr/>
        <w:t>- Конституция РФ;</w:t>
      </w:r>
    </w:p>
    <w:p>
      <w:pPr>
        <w:pStyle w:val="Normal"/>
        <w:rPr/>
      </w:pPr>
      <w:r>
        <w:rPr/>
        <w:t xml:space="preserve">- Федеральный Закон от 06.10.2003 г. № 131-ФЗ «Об общих принципах организации местного самоуправления в Российской Федерации»; </w:t>
      </w:r>
    </w:p>
    <w:p>
      <w:pPr>
        <w:pStyle w:val="Normal"/>
        <w:rPr/>
      </w:pPr>
      <w:r>
        <w:rPr/>
        <w:t> </w:t>
      </w:r>
      <w:r>
        <w:rPr/>
        <w:t>- Федеральный Закон от 21.12.1994 г. № 68-ФЗ «О защите населения и территорий от чрезвычайных ситуаций природного и техногенного характера»;</w:t>
      </w:r>
    </w:p>
    <w:p>
      <w:pPr>
        <w:pStyle w:val="Normal"/>
        <w:rPr/>
      </w:pPr>
      <w:r>
        <w:rPr/>
        <w:t>- Федеральный закон от 12.02.1998 г. № 28-ФЗ «О гражданской обороне»;</w:t>
      </w:r>
    </w:p>
    <w:p>
      <w:pPr>
        <w:pStyle w:val="Normal"/>
        <w:rPr/>
      </w:pPr>
      <w:r>
        <w:rPr/>
        <w:t>- Постановление Правительства РФ от 04.09.2003г. № 547 «О подготовке населения в области защиты от чрезвычайных ситуаций природного и техногенного характера»;</w:t>
      </w:r>
    </w:p>
    <w:p>
      <w:pPr>
        <w:pStyle w:val="Normal"/>
        <w:rPr/>
      </w:pPr>
      <w:r>
        <w:rPr/>
        <w:t>- Постановление Правительства РФ от 02.11.2000г. № 841 «Об утверждении Положения об организации обучения населения в области гражданской обороны»;</w:t>
      </w:r>
    </w:p>
    <w:p>
      <w:pPr>
        <w:pStyle w:val="Normal"/>
        <w:rPr/>
      </w:pPr>
      <w:r>
        <w:rPr/>
        <w:t>- Устав Эсто-Алтайского СМО Республики Калмыкия;</w:t>
      </w:r>
    </w:p>
    <w:p>
      <w:pPr>
        <w:pStyle w:val="Normal"/>
        <w:rPr/>
      </w:pPr>
      <w:r>
        <w:rPr/>
        <w:t xml:space="preserve">другими общими для Российской Федерации, субъекта РФ и органов местного самоуправления субъекта РФ, организационно-правовыми нормами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природной среды (далее - территории) от чрезвычайных ситуаций природного и техногенного характера (далее - чрезвычайные ситуации). </w:t>
      </w:r>
    </w:p>
    <w:p>
      <w:pPr>
        <w:pStyle w:val="Normal"/>
        <w:rPr/>
      </w:pPr>
      <w:r>
        <w:rPr/>
      </w:r>
    </w:p>
    <w:p>
      <w:pPr>
        <w:pStyle w:val="Normal"/>
        <w:rPr>
          <w:b/>
          <w:b/>
          <w:bCs/>
        </w:rPr>
      </w:pPr>
      <w:r>
        <w:rPr>
          <w:b/>
          <w:bCs/>
        </w:rPr>
        <w:t>1.4. Предмет муниципального контроля (надзора)</w:t>
      </w:r>
    </w:p>
    <w:p>
      <w:pPr>
        <w:pStyle w:val="Normal"/>
        <w:rPr/>
      </w:pPr>
      <w:r>
        <w:rPr/>
        <w:t>1.4.1. Предметом муниципального контроля (надзора) является: -порядок взаимодействия, сроки и последовательность административных процедур и административных действий специалиста исполняющего муниципальную функцию</w:t>
      </w:r>
    </w:p>
    <w:p>
      <w:pPr>
        <w:pStyle w:val="Normal"/>
        <w:rPr/>
      </w:pPr>
      <w:r>
        <w:rPr/>
        <w:t xml:space="preserve">1.4.2 Текущий контроль за соблюдением и исполнением ответственными специалистами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решений ответственными специалистами осуществляется, Главой администрации </w:t>
        <w:br/>
        <w:t>       Контроль за полнотой и качеством исполнения муниципальной функции включает в себя проведение проверок деятельности ответственного специалиста,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ответственного специалиста.</w:t>
      </w:r>
    </w:p>
    <w:p>
      <w:pPr>
        <w:pStyle w:val="Normal"/>
        <w:rPr/>
      </w:pPr>
      <w:r>
        <w:rPr/>
        <w:t>По результатам проведенных проверок,  в случае выявления нарушений Глава администрации дает указания по устранению выявленных  нарушений и контролирует  их устранение.</w:t>
      </w:r>
    </w:p>
    <w:p>
      <w:pPr>
        <w:pStyle w:val="Normal"/>
        <w:rPr/>
      </w:pPr>
      <w:r>
        <w:rPr>
          <w:b/>
          <w:bCs/>
        </w:rPr>
        <w:t>Результат исполнения муниципальной функции</w:t>
      </w:r>
      <w:r>
        <w:rPr/>
        <w:t>:</w:t>
      </w:r>
      <w:r>
        <w:rPr>
          <w:b/>
          <w:bCs/>
          <w:color w:val="000000"/>
        </w:rPr>
        <w:t xml:space="preserve"> </w:t>
      </w:r>
    </w:p>
    <w:p>
      <w:pPr>
        <w:pStyle w:val="Normal"/>
        <w:rPr/>
      </w:pPr>
      <w:r>
        <w:rPr/>
        <w:t xml:space="preserve">Конечными результатами муниципальной услуги является готовность к защите населения, территории, материальных и культурных ценностей на территории муниципального образования от опасностей при возникновении чрезвычайных ситуаций природного и техногенного характера. </w:t>
      </w:r>
    </w:p>
    <w:p>
      <w:pPr>
        <w:pStyle w:val="Normal"/>
        <w:rPr/>
      </w:pPr>
      <w:r>
        <w:rPr/>
      </w:r>
    </w:p>
    <w:p>
      <w:pPr>
        <w:pStyle w:val="Normal"/>
        <w:rPr/>
      </w:pPr>
      <w:r>
        <w:rPr/>
      </w:r>
    </w:p>
    <w:p>
      <w:pPr>
        <w:pStyle w:val="Normal"/>
        <w:rPr>
          <w:b/>
          <w:b/>
          <w:bCs/>
        </w:rPr>
      </w:pPr>
      <w:r>
        <w:rPr>
          <w:b/>
          <w:bCs/>
        </w:rPr>
        <w:t xml:space="preserve">2. Требования к порядку исполнения муниципальной </w:t>
      </w:r>
    </w:p>
    <w:p>
      <w:pPr>
        <w:pStyle w:val="Normal"/>
        <w:rPr>
          <w:b/>
          <w:b/>
          <w:bCs/>
        </w:rPr>
      </w:pPr>
      <w:r>
        <w:rPr>
          <w:b/>
          <w:bCs/>
        </w:rPr>
        <w:t>функции</w:t>
      </w:r>
    </w:p>
    <w:p>
      <w:pPr>
        <w:pStyle w:val="Normal"/>
        <w:rPr/>
      </w:pPr>
      <w:r>
        <w:rPr/>
      </w:r>
    </w:p>
    <w:p>
      <w:pPr>
        <w:pStyle w:val="Normal"/>
        <w:rPr>
          <w:b/>
          <w:b/>
          <w:bCs/>
        </w:rPr>
      </w:pPr>
      <w:r>
        <w:rPr>
          <w:b/>
          <w:bCs/>
        </w:rPr>
        <w:t>2.1. Порядок информирования о правилах предоставления муниципальной функции</w:t>
      </w:r>
    </w:p>
    <w:p>
      <w:pPr>
        <w:pStyle w:val="Normal"/>
        <w:rPr/>
      </w:pPr>
      <w:r>
        <w:rPr/>
        <w:t>Информация о месте нахождения, графике работы, справочных телефонах ответственного специалиста:</w:t>
      </w:r>
    </w:p>
    <w:p>
      <w:pPr>
        <w:pStyle w:val="Normal"/>
        <w:rPr/>
      </w:pPr>
      <w:r>
        <w:rPr/>
      </w:r>
    </w:p>
    <w:tbl>
      <w:tblPr>
        <w:tblW w:w="9585" w:type="dxa"/>
        <w:jc w:val="left"/>
        <w:tblInd w:w="-127" w:type="dxa"/>
        <w:tblBorders>
          <w:top w:val="thickThinLargeGap" w:sz="6" w:space="0" w:color="C0C0C0"/>
          <w:left w:val="thickThinLargeGap" w:sz="6" w:space="0" w:color="C0C0C0"/>
          <w:bottom w:val="thickThinLargeGap" w:sz="6" w:space="0" w:color="C0C0C0"/>
          <w:insideH w:val="thickThinLargeGap" w:sz="6" w:space="0" w:color="C0C0C0"/>
        </w:tblBorders>
        <w:tblCellMar>
          <w:top w:w="105" w:type="dxa"/>
          <w:left w:w="75" w:type="dxa"/>
          <w:bottom w:w="105" w:type="dxa"/>
          <w:right w:w="105" w:type="dxa"/>
        </w:tblCellMar>
      </w:tblPr>
      <w:tblGrid>
        <w:gridCol w:w="624"/>
        <w:gridCol w:w="2301"/>
        <w:gridCol w:w="2831"/>
        <w:gridCol w:w="2152"/>
        <w:gridCol w:w="1677"/>
      </w:tblGrid>
      <w:tr>
        <w:trPr/>
        <w:tc>
          <w:tcPr>
            <w:tcW w:w="624"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 </w:t>
            </w:r>
            <w:r>
              <w:rPr/>
              <w:t>п\п</w:t>
            </w:r>
          </w:p>
        </w:tc>
        <w:tc>
          <w:tcPr>
            <w:tcW w:w="230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 xml:space="preserve">Наименование </w:t>
            </w:r>
          </w:p>
        </w:tc>
        <w:tc>
          <w:tcPr>
            <w:tcW w:w="283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Место нахождения</w:t>
            </w:r>
          </w:p>
        </w:tc>
        <w:tc>
          <w:tcPr>
            <w:tcW w:w="2152"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График работы</w:t>
            </w:r>
          </w:p>
        </w:tc>
        <w:tc>
          <w:tcPr>
            <w:tcW w:w="1677"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Справочные телефоны</w:t>
            </w:r>
          </w:p>
        </w:tc>
      </w:tr>
      <w:tr>
        <w:trPr/>
        <w:tc>
          <w:tcPr>
            <w:tcW w:w="624"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1</w:t>
            </w:r>
          </w:p>
        </w:tc>
        <w:tc>
          <w:tcPr>
            <w:tcW w:w="230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2</w:t>
            </w:r>
          </w:p>
        </w:tc>
        <w:tc>
          <w:tcPr>
            <w:tcW w:w="283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3</w:t>
            </w:r>
          </w:p>
        </w:tc>
        <w:tc>
          <w:tcPr>
            <w:tcW w:w="2152"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4</w:t>
            </w:r>
          </w:p>
        </w:tc>
        <w:tc>
          <w:tcPr>
            <w:tcW w:w="1677"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5</w:t>
            </w:r>
          </w:p>
        </w:tc>
      </w:tr>
      <w:tr>
        <w:trPr/>
        <w:tc>
          <w:tcPr>
            <w:tcW w:w="624"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1</w:t>
            </w:r>
          </w:p>
        </w:tc>
        <w:tc>
          <w:tcPr>
            <w:tcW w:w="230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Ответственный специалист</w:t>
            </w:r>
          </w:p>
        </w:tc>
        <w:tc>
          <w:tcPr>
            <w:tcW w:w="2831"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359026, Республика Калмыкия, Яшалтинский район, с. Эсто-Алтай, ул. Карла Маркса</w:t>
            </w:r>
          </w:p>
        </w:tc>
        <w:tc>
          <w:tcPr>
            <w:tcW w:w="2152" w:type="dxa"/>
            <w:tcBorders>
              <w:top w:val="thickThinLargeGap" w:sz="6" w:space="0" w:color="C0C0C0"/>
              <w:left w:val="thickThinLargeGap" w:sz="6" w:space="0" w:color="C0C0C0"/>
              <w:bottom w:val="thickThinLargeGap" w:sz="6" w:space="0" w:color="C0C0C0"/>
              <w:insideH w:val="thickThinLargeGap" w:sz="6" w:space="0" w:color="C0C0C0"/>
            </w:tcBorders>
            <w:shd w:fill="auto" w:val="clear"/>
          </w:tcPr>
          <w:p>
            <w:pPr>
              <w:pStyle w:val="Normal"/>
              <w:rPr/>
            </w:pPr>
            <w:r>
              <w:rPr/>
              <w:t>понедельник- пятница:</w:t>
            </w:r>
          </w:p>
          <w:p>
            <w:pPr>
              <w:pStyle w:val="Normal"/>
              <w:rPr/>
            </w:pPr>
            <w:r>
              <w:rPr/>
              <w:t>с 8.00 до 18.00;</w:t>
            </w:r>
          </w:p>
          <w:p>
            <w:pPr>
              <w:pStyle w:val="Normal"/>
              <w:rPr/>
            </w:pPr>
            <w:r>
              <w:rPr/>
            </w:r>
          </w:p>
          <w:p>
            <w:pPr>
              <w:pStyle w:val="Normal"/>
              <w:rPr/>
            </w:pPr>
            <w:r>
              <w:rPr/>
              <w:t>перерыв на обед:</w:t>
            </w:r>
          </w:p>
          <w:p>
            <w:pPr>
              <w:pStyle w:val="Normal"/>
              <w:rPr/>
            </w:pPr>
            <w:r>
              <w:rPr/>
              <w:t>с 12.00 до 14.00</w:t>
            </w:r>
          </w:p>
          <w:p>
            <w:pPr>
              <w:pStyle w:val="Normal"/>
              <w:rPr/>
            </w:pPr>
            <w:r>
              <w:rPr/>
            </w:r>
          </w:p>
          <w:p>
            <w:pPr>
              <w:pStyle w:val="Normal"/>
              <w:rPr/>
            </w:pPr>
            <w:r>
              <w:rPr/>
              <w:t>суббота, воскресенье – выходные дни</w:t>
            </w:r>
          </w:p>
        </w:tc>
        <w:tc>
          <w:tcPr>
            <w:tcW w:w="1677" w:type="dxa"/>
            <w:tcBorders>
              <w:top w:val="thickThinLargeGap" w:sz="6" w:space="0" w:color="C0C0C0"/>
              <w:left w:val="thickThinLargeGap" w:sz="6" w:space="0" w:color="C0C0C0"/>
              <w:bottom w:val="thickThinLargeGap" w:sz="6" w:space="0" w:color="C0C0C0"/>
              <w:right w:val="thickThinLargeGap" w:sz="6" w:space="0" w:color="C0C0C0"/>
              <w:insideH w:val="thickThinLargeGap" w:sz="6" w:space="0" w:color="C0C0C0"/>
              <w:insideV w:val="thickThinLargeGap" w:sz="6" w:space="0" w:color="C0C0C0"/>
            </w:tcBorders>
            <w:shd w:fill="auto" w:val="clear"/>
          </w:tcPr>
          <w:p>
            <w:pPr>
              <w:pStyle w:val="Normal"/>
              <w:rPr/>
            </w:pPr>
            <w:r>
              <w:rPr/>
              <w:t>8 (84745)</w:t>
            </w:r>
          </w:p>
          <w:p>
            <w:pPr>
              <w:pStyle w:val="Normal"/>
              <w:rPr/>
            </w:pPr>
            <w:r>
              <w:rPr/>
              <w:t>98-2-41</w:t>
            </w:r>
          </w:p>
        </w:tc>
      </w:tr>
    </w:tbl>
    <w:p>
      <w:pPr>
        <w:pStyle w:val="Normal"/>
        <w:rPr/>
      </w:pPr>
      <w:r>
        <w:rPr/>
      </w:r>
    </w:p>
    <w:p>
      <w:pPr>
        <w:pStyle w:val="Normal"/>
        <w:rPr/>
      </w:pPr>
      <w:r>
        <w:rPr/>
        <w:t>2.2. Информация о местонахождении, графике работы и справочных телефонах , а также о порядке исполнения муниципальной функции и перечне документов, необходимых для ее получения, размещается:</w:t>
      </w:r>
    </w:p>
    <w:p>
      <w:pPr>
        <w:pStyle w:val="Normal"/>
        <w:rPr>
          <w:rStyle w:val="Emphasis"/>
        </w:rPr>
      </w:pPr>
      <w:r>
        <w:rPr/>
        <w:t xml:space="preserve">- на интернет-сайте (далее – официальный сайт) администрации Эсто-Алтайского сельского муниципального образования Республики Калмыкия (далее – Администрация). </w:t>
      </w:r>
      <w:hyperlink r:id="rId3">
        <w:r>
          <w:rPr>
            <w:rStyle w:val="InternetLink"/>
          </w:rPr>
          <w:t xml:space="preserve">Адрес интернет-сайта Администрации - </w:t>
        </w:r>
      </w:hyperlink>
      <w:hyperlink r:id="rId4">
        <w:r>
          <w:rPr>
            <w:rStyle w:val="InternetLink"/>
            <w:lang w:val="en-US"/>
          </w:rPr>
          <w:t>www</w:t>
        </w:r>
      </w:hyperlink>
      <w:r>
        <w:rPr>
          <w:rStyle w:val="InternetLink"/>
        </w:rPr>
        <w:t>.85250.</w:t>
      </w:r>
      <w:r>
        <w:rPr>
          <w:rStyle w:val="InternetLink"/>
          <w:lang w:val="en-US"/>
        </w:rPr>
        <w:t>rk</w:t>
      </w:r>
      <w:r>
        <w:rPr>
          <w:rStyle w:val="InternetLink"/>
        </w:rPr>
        <w:t>08.</w:t>
      </w:r>
      <w:r>
        <w:rPr>
          <w:rStyle w:val="InternetLink"/>
          <w:lang w:val="en-US"/>
        </w:rPr>
        <w:t>ru</w:t>
      </w:r>
      <w:r>
        <w:rPr/>
        <w:t xml:space="preserve">, адрес электронной почты Администрации - </w:t>
      </w:r>
      <w:r>
        <w:rPr>
          <w:rStyle w:val="Emphasis"/>
        </w:rPr>
        <w:t xml:space="preserve">: </w:t>
      </w:r>
      <w:r>
        <w:rPr>
          <w:rStyle w:val="Emphasis"/>
          <w:color w:val="0000FF"/>
          <w:u w:val="single"/>
        </w:rPr>
        <w:t xml:space="preserve"> </w:t>
      </w:r>
      <w:hyperlink r:id="rId5">
        <w:r>
          <w:rPr>
            <w:rStyle w:val="InternetLink"/>
            <w:i/>
            <w:iCs/>
            <w:lang w:val="en-US"/>
          </w:rPr>
          <w:t>Esto</w:t>
        </w:r>
        <w:r>
          <w:rPr>
            <w:rStyle w:val="InternetLink"/>
            <w:i/>
            <w:iCs/>
          </w:rPr>
          <w:t>-</w:t>
        </w:r>
        <w:r>
          <w:rPr>
            <w:rStyle w:val="InternetLink"/>
            <w:i/>
            <w:iCs/>
            <w:lang w:val="en-US"/>
          </w:rPr>
          <w:t>Altay</w:t>
        </w:r>
        <w:r>
          <w:rPr>
            <w:rStyle w:val="InternetLink"/>
            <w:i/>
            <w:iCs/>
          </w:rPr>
          <w:t xml:space="preserve">@ </w:t>
        </w:r>
        <w:r>
          <w:rPr>
            <w:rStyle w:val="InternetLink"/>
            <w:i/>
            <w:iCs/>
            <w:lang w:val="en-US"/>
          </w:rPr>
          <w:t>yandex</w:t>
        </w:r>
      </w:hyperlink>
      <w:hyperlink r:id="rId6">
        <w:r>
          <w:rPr>
            <w:rStyle w:val="InternetLink"/>
            <w:i/>
            <w:iCs/>
          </w:rPr>
          <w:t>.</w:t>
        </w:r>
      </w:hyperlink>
      <w:hyperlink r:id="rId7">
        <w:r>
          <w:rPr>
            <w:rStyle w:val="InternetLink"/>
            <w:i/>
            <w:iCs/>
            <w:lang w:val="en-US"/>
          </w:rPr>
          <w:t>ru</w:t>
        </w:r>
      </w:hyperlink>
    </w:p>
    <w:p>
      <w:pPr>
        <w:pStyle w:val="Normal"/>
        <w:rPr/>
      </w:pPr>
      <w:hyperlink r:id="rId8">
        <w:r>
          <w:rPr/>
        </w:r>
      </w:hyperlink>
    </w:p>
    <w:p>
      <w:pPr>
        <w:pStyle w:val="Normal"/>
        <w:rPr/>
      </w:pPr>
      <w:r>
        <w:rPr/>
        <w:t>- в федеральной информационной системе «Единый портал государственных и муниципальных услуг (функций)» (далее - Портал);</w:t>
      </w:r>
    </w:p>
    <w:p>
      <w:pPr>
        <w:pStyle w:val="Normal"/>
        <w:rPr/>
      </w:pPr>
      <w:r>
        <w:rPr/>
        <w:t>- на информационных стендах в местах исполнения муниципальной функции;</w:t>
      </w:r>
    </w:p>
    <w:p>
      <w:pPr>
        <w:pStyle w:val="Normal"/>
        <w:rPr/>
      </w:pPr>
      <w:r>
        <w:rPr/>
        <w:t>- в средствах массовой информации и информационных материалах (брошюрах, буклетах);</w:t>
      </w:r>
    </w:p>
    <w:p>
      <w:pPr>
        <w:pStyle w:val="Normal"/>
        <w:rPr/>
      </w:pPr>
      <w:r>
        <w:rPr/>
        <w:t>- предоставляется непосредственно муниципальными служащими.</w:t>
      </w:r>
    </w:p>
    <w:p>
      <w:pPr>
        <w:pStyle w:val="Normal"/>
        <w:rPr/>
      </w:pPr>
      <w:r>
        <w:rPr/>
      </w:r>
    </w:p>
    <w:p>
      <w:pPr>
        <w:pStyle w:val="Normal"/>
        <w:rPr/>
      </w:pPr>
      <w:r>
        <w:rPr/>
        <w:t>2.3. Указанная информация может быть получена в порядке консультирования. Для получения информации по процедуре исполнения муниципальной функции заинтересованными лицами используются следующие формы консультирования:</w:t>
      </w:r>
    </w:p>
    <w:p>
      <w:pPr>
        <w:pStyle w:val="Normal"/>
        <w:rPr/>
      </w:pPr>
      <w:r>
        <w:rPr/>
        <w:t>- индивидуальное консультирование лично;</w:t>
      </w:r>
    </w:p>
    <w:p>
      <w:pPr>
        <w:pStyle w:val="Normal"/>
        <w:rPr/>
      </w:pPr>
      <w:r>
        <w:rPr/>
        <w:t>- индивидуальное консультирование по почте (по электронной почте);</w:t>
      </w:r>
    </w:p>
    <w:p>
      <w:pPr>
        <w:pStyle w:val="Normal"/>
        <w:rPr/>
      </w:pPr>
      <w:r>
        <w:rPr/>
        <w:t>- индивидуальное консультирование по телефону;</w:t>
      </w:r>
    </w:p>
    <w:p>
      <w:pPr>
        <w:pStyle w:val="Normal"/>
        <w:rPr/>
      </w:pPr>
      <w:r>
        <w:rPr/>
        <w:t>- публичное письменное консультирование;</w:t>
      </w:r>
    </w:p>
    <w:p>
      <w:pPr>
        <w:pStyle w:val="Normal"/>
        <w:rPr/>
      </w:pPr>
      <w:r>
        <w:rPr/>
        <w:t>- публичное устное консультирование;</w:t>
      </w:r>
    </w:p>
    <w:p>
      <w:pPr>
        <w:pStyle w:val="Normal"/>
        <w:rPr/>
      </w:pPr>
      <w:r>
        <w:rPr/>
      </w:r>
    </w:p>
    <w:p>
      <w:pPr>
        <w:pStyle w:val="Normal"/>
        <w:rPr/>
      </w:pPr>
      <w:r>
        <w:rPr/>
        <w:t xml:space="preserve">2.3.1. </w:t>
      </w:r>
      <w:r>
        <w:rPr>
          <w:b/>
          <w:bCs/>
        </w:rPr>
        <w:t>Индивидуальное консультирование лично</w:t>
      </w:r>
      <w:r>
        <w:rPr/>
        <w:t>.</w:t>
      </w:r>
    </w:p>
    <w:p>
      <w:pPr>
        <w:pStyle w:val="Normal"/>
        <w:rPr/>
      </w:pPr>
      <w:r>
        <w:rPr/>
      </w:r>
    </w:p>
    <w:p>
      <w:pPr>
        <w:pStyle w:val="Normal"/>
        <w:rPr/>
      </w:pPr>
      <w:r>
        <w:rPr/>
        <w:t>Время ожидания заявителя при индивидуальном устном консультировании не может превышать 30 минут.</w:t>
      </w:r>
    </w:p>
    <w:p>
      <w:pPr>
        <w:pStyle w:val="Normal"/>
        <w:rPr/>
      </w:pPr>
      <w:r>
        <w:rPr/>
        <w:t>Индивидуальное устное консультирование каждого заявителя ответственным специалистом не может превышать 10 минут.</w:t>
      </w:r>
    </w:p>
    <w:p>
      <w:pPr>
        <w:pStyle w:val="Normal"/>
        <w:rPr/>
      </w:pPr>
      <w:r>
        <w:rPr/>
        <w:t>В случае если для подготовки ответа требуется продолжительное время, должностное лицо, осуществляющее индивидуальное устное консультирование,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pPr>
        <w:pStyle w:val="Normal"/>
        <w:rPr/>
      </w:pPr>
      <w:r>
        <w:rPr/>
      </w:r>
    </w:p>
    <w:p>
      <w:pPr>
        <w:pStyle w:val="Normal"/>
        <w:rPr/>
      </w:pPr>
      <w:r>
        <w:rPr/>
        <w:t xml:space="preserve">2.3.2. </w:t>
      </w:r>
      <w:r>
        <w:rPr>
          <w:b/>
          <w:bCs/>
        </w:rPr>
        <w:t>Индивидуальное консультирование по почте (по электронной почте).</w:t>
      </w:r>
    </w:p>
    <w:p>
      <w:pPr>
        <w:pStyle w:val="Normal"/>
        <w:rPr/>
      </w:pPr>
      <w:r>
        <w:rPr/>
      </w:r>
    </w:p>
    <w:p>
      <w:pPr>
        <w:pStyle w:val="Normal"/>
        <w:rPr/>
      </w:pPr>
      <w:r>
        <w:rPr/>
        <w:t xml:space="preserve">При индивидуальном консультировании по почте ответ на заявление заявителя направляется почтой в адрес заявителя в случае заявления в письменной форме либо по электронной почте на электронный адрес заявителя в случае заявления в форме электронного документа в срок, установленный действующим законодательством. </w:t>
      </w:r>
    </w:p>
    <w:p>
      <w:pPr>
        <w:pStyle w:val="Normal"/>
        <w:rPr/>
      </w:pPr>
      <w:r>
        <w:rPr/>
        <w:t>Датой получения заявления является дата регистрации входящего заявления.</w:t>
      </w:r>
    </w:p>
    <w:p>
      <w:pPr>
        <w:pStyle w:val="Normal"/>
        <w:rPr/>
      </w:pPr>
      <w:r>
        <w:rPr/>
      </w:r>
    </w:p>
    <w:p>
      <w:pPr>
        <w:pStyle w:val="Normal"/>
        <w:rPr/>
      </w:pPr>
      <w:r>
        <w:rPr/>
        <w:t xml:space="preserve">2.3.3. </w:t>
      </w:r>
      <w:r>
        <w:rPr>
          <w:b/>
          <w:bCs/>
        </w:rPr>
        <w:t>Индивидуальное консультирование по телефону</w:t>
      </w:r>
      <w:r>
        <w:rPr/>
        <w:t>.</w:t>
      </w:r>
    </w:p>
    <w:p>
      <w:pPr>
        <w:pStyle w:val="Normal"/>
        <w:rPr/>
      </w:pPr>
      <w:r>
        <w:rPr/>
      </w:r>
    </w:p>
    <w:p>
      <w:pPr>
        <w:pStyle w:val="Normal"/>
        <w:rPr/>
      </w:pPr>
      <w:r>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консультирование по телефону.</w:t>
      </w:r>
    </w:p>
    <w:p>
      <w:pPr>
        <w:pStyle w:val="Normal"/>
        <w:rPr/>
      </w:pPr>
      <w:r>
        <w:rPr/>
        <w:t>Время разговора не должно превышать 10 минут.</w:t>
      </w:r>
    </w:p>
    <w:p>
      <w:pPr>
        <w:pStyle w:val="Normal"/>
        <w:rPr/>
      </w:pPr>
      <w:r>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функции, оно обязано проинформировать заявителя об организациях, либо структурных подразделениях, которые располагают необходимыми сведениями.</w:t>
      </w:r>
    </w:p>
    <w:p>
      <w:pPr>
        <w:pStyle w:val="Normal"/>
        <w:rPr/>
      </w:pPr>
      <w:r>
        <w:rPr/>
      </w:r>
    </w:p>
    <w:p>
      <w:pPr>
        <w:pStyle w:val="Normal"/>
        <w:rPr/>
      </w:pPr>
      <w:r>
        <w:rPr/>
        <w:t>2.3.4</w:t>
      </w:r>
      <w:r>
        <w:rPr>
          <w:b/>
          <w:bCs/>
        </w:rPr>
        <w:t>. Публичное письменное консультирование</w:t>
      </w:r>
      <w:r>
        <w:rPr/>
        <w:t>.</w:t>
      </w:r>
    </w:p>
    <w:p>
      <w:pPr>
        <w:pStyle w:val="Normal"/>
        <w:rPr/>
      </w:pPr>
      <w:r>
        <w:rPr/>
      </w:r>
    </w:p>
    <w:p>
      <w:pPr>
        <w:pStyle w:val="Normal"/>
        <w:rPr/>
      </w:pPr>
      <w:r>
        <w:rPr/>
        <w:t xml:space="preserve">Публичное письменное консультирование осуществляется путем размещения информационных материалов на стендах в местах исполнения муниципальной функции, публикации информационных материалов в средствах массовой информации, включая публикацию на официальных сайтах и Портале. </w:t>
      </w:r>
    </w:p>
    <w:p>
      <w:pPr>
        <w:pStyle w:val="Normal"/>
        <w:rPr/>
      </w:pPr>
      <w:r>
        <w:rPr/>
      </w:r>
    </w:p>
    <w:p>
      <w:pPr>
        <w:pStyle w:val="Normal"/>
        <w:rPr/>
      </w:pPr>
      <w:r>
        <w:rPr/>
        <w:t xml:space="preserve">2.3.5. </w:t>
      </w:r>
      <w:r>
        <w:rPr>
          <w:b/>
          <w:bCs/>
        </w:rPr>
        <w:t>Публичное устное консультирование</w:t>
      </w:r>
      <w:r>
        <w:rPr/>
        <w:t>.</w:t>
      </w:r>
    </w:p>
    <w:p>
      <w:pPr>
        <w:pStyle w:val="Normal"/>
        <w:rPr/>
      </w:pPr>
      <w:r>
        <w:rPr/>
      </w:r>
    </w:p>
    <w:p>
      <w:pPr>
        <w:pStyle w:val="Normal"/>
        <w:rPr/>
      </w:pPr>
      <w:r>
        <w:rPr/>
        <w:t>Публичное устное консультирование осуществляется уполномоченным ответственным специалистом с привлечением средств массовой информации.</w:t>
      </w:r>
    </w:p>
    <w:p>
      <w:pPr>
        <w:pStyle w:val="Normal"/>
        <w:rPr/>
      </w:pPr>
      <w:r>
        <w:rPr/>
      </w:r>
    </w:p>
    <w:p>
      <w:pPr>
        <w:pStyle w:val="Normal"/>
        <w:rPr/>
      </w:pPr>
      <w:r>
        <w:rPr/>
        <w:t xml:space="preserve">2.4. </w:t>
      </w:r>
      <w:r>
        <w:rPr>
          <w:b/>
          <w:bCs/>
        </w:rPr>
        <w:t>Ответственный специалист при ответе на заявления заявителей обязаны:</w:t>
      </w:r>
    </w:p>
    <w:p>
      <w:pPr>
        <w:pStyle w:val="Normal"/>
        <w:rPr/>
      </w:pPr>
      <w:r>
        <w:rPr/>
      </w:r>
    </w:p>
    <w:p>
      <w:pPr>
        <w:pStyle w:val="Normal"/>
        <w:rPr/>
      </w:pPr>
      <w:r>
        <w:rPr/>
        <w:t>- при устном заявлении заявителя (по телефону или лично) дать ответ самостоятельно. Если должностное лицо, осуществляющее консультирование, к которому обратился заявитель, не может ответить на вопрос самостоятельно, то оно предлагает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rPr/>
      </w:pPr>
      <w:r>
        <w:rPr/>
        <w:t>- ответственный специалист,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наличии), занимаемую должность .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rPr/>
      </w:pPr>
      <w:r>
        <w:rPr/>
        <w:t>- ответы на письменные заявления даются в простой, четкой и понятной форме в письменном виде и должны содержать:</w:t>
      </w:r>
    </w:p>
    <w:p>
      <w:pPr>
        <w:pStyle w:val="Normal"/>
        <w:rPr/>
      </w:pPr>
      <w:r>
        <w:rPr/>
        <w:t>ответы на поставленные вопросы;</w:t>
      </w:r>
    </w:p>
    <w:p>
      <w:pPr>
        <w:pStyle w:val="Normal"/>
        <w:rPr/>
      </w:pPr>
      <w:r>
        <w:rPr/>
        <w:t>должность, фамилию и инициалы должностного лица, подписавшего ответ;</w:t>
      </w:r>
    </w:p>
    <w:p>
      <w:pPr>
        <w:pStyle w:val="Normal"/>
        <w:rPr/>
      </w:pPr>
      <w:r>
        <w:rPr/>
        <w:t>фамилию и инициалы исполнителя;</w:t>
      </w:r>
    </w:p>
    <w:p>
      <w:pPr>
        <w:pStyle w:val="Normal"/>
        <w:rPr/>
      </w:pPr>
      <w:r>
        <w:rPr/>
        <w:t>наименование структурного подразделения - исполнителя;</w:t>
      </w:r>
    </w:p>
    <w:p>
      <w:pPr>
        <w:pStyle w:val="Normal"/>
        <w:rPr/>
      </w:pPr>
      <w:r>
        <w:rPr/>
        <w:t>номер телефона исполнителя;</w:t>
      </w:r>
    </w:p>
    <w:p>
      <w:pPr>
        <w:pStyle w:val="Normal"/>
        <w:rPr/>
      </w:pPr>
      <w:r>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функции и влияющее прямо или косвенно на индивидуальные решения заявителей.</w:t>
      </w:r>
    </w:p>
    <w:p>
      <w:pPr>
        <w:pStyle w:val="Normal"/>
        <w:rPr/>
      </w:pPr>
      <w:r>
        <w:rPr/>
      </w:r>
    </w:p>
    <w:p>
      <w:pPr>
        <w:pStyle w:val="Normal"/>
        <w:rPr/>
      </w:pPr>
      <w:r>
        <w:rPr/>
        <w:t xml:space="preserve">2.5. </w:t>
      </w:r>
      <w:r>
        <w:rPr>
          <w:b/>
          <w:bCs/>
        </w:rPr>
        <w:t>На стендах в местах исполнения муниципальной функции размещаются следующие информационные материалы:</w:t>
      </w:r>
    </w:p>
    <w:p>
      <w:pPr>
        <w:pStyle w:val="Normal"/>
        <w:rPr/>
      </w:pPr>
      <w:r>
        <w:rPr/>
      </w:r>
    </w:p>
    <w:p>
      <w:pPr>
        <w:pStyle w:val="Normal"/>
        <w:rPr/>
      </w:pPr>
      <w:r>
        <w:rPr/>
        <w:t>- исчерпывающая информация о порядке исполнения муниципальной функции (в виде блок-схемы, наглядно отображающей алгоритм прохождения административных процедур);</w:t>
      </w:r>
    </w:p>
    <w:p>
      <w:pPr>
        <w:pStyle w:val="Normal"/>
        <w:rPr/>
      </w:pPr>
      <w:r>
        <w:rPr/>
        <w:t>- текст Административного регламента с приложениями;</w:t>
      </w:r>
    </w:p>
    <w:p>
      <w:pPr>
        <w:pStyle w:val="Normal"/>
        <w:rPr/>
      </w:pPr>
      <w:r>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исполнения муниципальной функции (при наличии);</w:t>
      </w:r>
    </w:p>
    <w:p>
      <w:pPr>
        <w:pStyle w:val="Normal"/>
        <w:rPr/>
      </w:pPr>
      <w:r>
        <w:rPr/>
        <w:t xml:space="preserve">-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должностных лиц; </w:t>
      </w:r>
    </w:p>
    <w:p>
      <w:pPr>
        <w:pStyle w:val="Normal"/>
        <w:rPr/>
      </w:pPr>
      <w:r>
        <w:rPr/>
        <w:t xml:space="preserve">- выдержки из нормативных правовых актов по наиболее часто задаваемым вопросам; </w:t>
      </w:r>
    </w:p>
    <w:p>
      <w:pPr>
        <w:pStyle w:val="Normal"/>
        <w:rPr/>
      </w:pPr>
      <w:r>
        <w:rPr/>
        <w:t>- требования к письменному запросу о предоставлении консультации;</w:t>
      </w:r>
    </w:p>
    <w:p>
      <w:pPr>
        <w:pStyle w:val="Normal"/>
        <w:rPr/>
      </w:pPr>
      <w:r>
        <w:rPr/>
        <w:t>- перечень документов, направляемых заявителем и требования, предъявляемые к этим документам;</w:t>
      </w:r>
    </w:p>
    <w:p>
      <w:pPr>
        <w:pStyle w:val="Normal"/>
        <w:rPr/>
      </w:pPr>
      <w:r>
        <w:rPr/>
        <w:t>- формы документов для заполнения, образцы заполнения документов;</w:t>
      </w:r>
    </w:p>
    <w:p>
      <w:pPr>
        <w:pStyle w:val="Normal"/>
        <w:rPr/>
      </w:pPr>
      <w:r>
        <w:rPr/>
        <w:t>- перечень оснований для отказа в предоставлении муниципальной функции;</w:t>
      </w:r>
    </w:p>
    <w:p>
      <w:pPr>
        <w:pStyle w:val="Normal"/>
        <w:rPr/>
      </w:pPr>
      <w:r>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Normal"/>
        <w:rPr/>
      </w:pPr>
      <w:r>
        <w:rPr/>
      </w:r>
    </w:p>
    <w:p>
      <w:pPr>
        <w:pStyle w:val="Normal"/>
        <w:rPr/>
      </w:pPr>
      <w:r>
        <w:rPr/>
        <w:t xml:space="preserve">2.6. </w:t>
      </w:r>
      <w:r>
        <w:rPr>
          <w:b/>
          <w:bCs/>
        </w:rPr>
        <w:t>На официальных сайтах размещаются следующие информационные материалы:</w:t>
      </w:r>
    </w:p>
    <w:p>
      <w:pPr>
        <w:pStyle w:val="Normal"/>
        <w:rPr/>
      </w:pPr>
      <w:r>
        <w:rPr/>
      </w:r>
    </w:p>
    <w:p>
      <w:pPr>
        <w:pStyle w:val="Normal"/>
        <w:rPr/>
      </w:pPr>
      <w:r>
        <w:rPr/>
        <w:t>- полное наименование и полный почтовый адрес ;</w:t>
      </w:r>
    </w:p>
    <w:p>
      <w:pPr>
        <w:pStyle w:val="Normal"/>
        <w:rPr/>
      </w:pPr>
      <w:r>
        <w:rPr/>
        <w:t>- справочные телефоны, по которым можно получить консультацию по порядку исполнения муниципальной функции;</w:t>
      </w:r>
    </w:p>
    <w:p>
      <w:pPr>
        <w:pStyle w:val="Normal"/>
        <w:rPr/>
      </w:pPr>
      <w:r>
        <w:rPr/>
        <w:t xml:space="preserve">- адреса электронной почты , </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исполнения муниципальной функции.</w:t>
      </w:r>
    </w:p>
    <w:p>
      <w:pPr>
        <w:pStyle w:val="Normal"/>
        <w:rPr/>
      </w:pPr>
      <w:r>
        <w:rPr/>
      </w:r>
    </w:p>
    <w:p>
      <w:pPr>
        <w:pStyle w:val="Normal"/>
        <w:rPr/>
      </w:pPr>
      <w:r>
        <w:rPr/>
        <w:t xml:space="preserve">2.7. </w:t>
      </w:r>
      <w:r>
        <w:rPr>
          <w:b/>
          <w:bCs/>
        </w:rPr>
        <w:t>На Портале размещается следующая информация:</w:t>
      </w:r>
    </w:p>
    <w:p>
      <w:pPr>
        <w:pStyle w:val="Normal"/>
        <w:rPr/>
      </w:pPr>
      <w:r>
        <w:rPr/>
      </w:r>
    </w:p>
    <w:p>
      <w:pPr>
        <w:pStyle w:val="Normal"/>
        <w:rPr/>
      </w:pPr>
      <w:r>
        <w:rPr/>
        <w:t>- полное наименование, полные почтовые адреса и график работы ;</w:t>
      </w:r>
    </w:p>
    <w:p>
      <w:pPr>
        <w:pStyle w:val="Normal"/>
        <w:rPr/>
      </w:pPr>
      <w:r>
        <w:rPr/>
        <w:t>- справочные телефоны, по которым можно получить консультацию по порядку исполнения муниципальной функции;</w:t>
      </w:r>
    </w:p>
    <w:p>
      <w:pPr>
        <w:pStyle w:val="Normal"/>
        <w:rPr/>
      </w:pPr>
      <w:r>
        <w:rPr/>
        <w:t>- адреса электронной почты;</w:t>
      </w:r>
    </w:p>
    <w:p>
      <w:pPr>
        <w:pStyle w:val="Normal"/>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rPr/>
      </w:pPr>
      <w:r>
        <w:rPr/>
        <w:t>- информационные материалы (полная версия), содержащиеся на стендах в местах исполнения муниципальной функции.</w:t>
      </w:r>
    </w:p>
    <w:p>
      <w:pPr>
        <w:pStyle w:val="Normal"/>
        <w:rPr/>
      </w:pPr>
      <w:r>
        <w:rPr/>
      </w:r>
    </w:p>
    <w:p>
      <w:pPr>
        <w:pStyle w:val="Normal"/>
        <w:rPr>
          <w:b/>
          <w:b/>
          <w:bCs/>
        </w:rPr>
      </w:pPr>
      <w:r>
        <w:rPr>
          <w:b/>
          <w:bCs/>
        </w:rPr>
        <w:t>2.8.Порядок, размер и основания взимания муниципальной пошлины или иной платы за предоставление муниципальной функции</w:t>
      </w:r>
    </w:p>
    <w:p>
      <w:pPr>
        <w:pStyle w:val="Normal"/>
        <w:rPr/>
      </w:pPr>
      <w:r>
        <w:rPr/>
      </w:r>
    </w:p>
    <w:p>
      <w:pPr>
        <w:pStyle w:val="Normal"/>
        <w:rPr/>
      </w:pPr>
      <w:r>
        <w:rPr/>
        <w:t>Муниципальная услуга предоставляется без взимания муниципальной пошлины или иной платы.</w:t>
      </w:r>
    </w:p>
    <w:p>
      <w:pPr>
        <w:pStyle w:val="Normal"/>
        <w:rPr/>
      </w:pPr>
      <w:r>
        <w:rPr/>
      </w:r>
    </w:p>
    <w:p>
      <w:pPr>
        <w:pStyle w:val="Normal"/>
        <w:rPr/>
      </w:pPr>
      <w:r>
        <w:rPr>
          <w:b/>
          <w:bCs/>
        </w:rPr>
        <w:t>2.9. Сроки</w:t>
      </w:r>
      <w:r>
        <w:rPr/>
        <w:t xml:space="preserve"> </w:t>
      </w:r>
      <w:r>
        <w:rPr>
          <w:b/>
          <w:bCs/>
        </w:rPr>
        <w:t>осуществления муниципальной функции</w:t>
      </w:r>
    </w:p>
    <w:p>
      <w:pPr>
        <w:pStyle w:val="Normal"/>
        <w:rPr/>
      </w:pPr>
      <w:r>
        <w:rPr/>
        <w:t> </w:t>
      </w:r>
      <w:r>
        <w:rPr/>
        <w:t>Срок исполнения муниципальной функции регламентируется действующим законодательством Российской Федерации.</w:t>
      </w:r>
    </w:p>
    <w:p>
      <w:pPr>
        <w:pStyle w:val="Normal"/>
        <w:rPr/>
      </w:pPr>
      <w:r>
        <w:rPr/>
      </w:r>
    </w:p>
    <w:p>
      <w:pPr>
        <w:pStyle w:val="Normal"/>
        <w:rPr>
          <w:b/>
          <w:b/>
          <w:bCs/>
        </w:rPr>
      </w:pPr>
      <w:r>
        <w:rPr>
          <w:b/>
          <w:bCs/>
        </w:rPr>
        <w:t xml:space="preserve">Административные процедуры </w:t>
      </w:r>
    </w:p>
    <w:p>
      <w:pPr>
        <w:pStyle w:val="Normal"/>
        <w:rPr/>
      </w:pPr>
      <w:r>
        <w:rPr/>
      </w:r>
    </w:p>
    <w:p>
      <w:pPr>
        <w:pStyle w:val="Normal"/>
        <w:rPr>
          <w:b/>
          <w:b/>
          <w:bCs/>
        </w:rPr>
      </w:pPr>
      <w:r>
        <w:rPr>
          <w:b/>
          <w:bCs/>
        </w:rPr>
        <w:t>3.1. Последовательность административных действий (процедур).</w:t>
      </w:r>
    </w:p>
    <w:p>
      <w:pPr>
        <w:pStyle w:val="Normal"/>
        <w:rPr/>
      </w:pPr>
      <w:r>
        <w:rPr/>
        <w:t> </w:t>
      </w:r>
      <w:r>
        <w:rPr/>
        <w:t>3.1.1. Исполнение муниципальной функции включает в себя следующие административные процедуры:</w:t>
      </w:r>
    </w:p>
    <w:p>
      <w:pPr>
        <w:pStyle w:val="Normal"/>
        <w:rPr/>
      </w:pPr>
      <w:r>
        <w:rPr/>
        <w:t>      </w:t>
      </w:r>
      <w:r>
        <w:rPr/>
        <w:t>-  осуществление подготовки и содержания в готовности необходимых сил и средств для защиты населения и территорий от чрезвычайных ситуаций, обучение населения способам защиты и действиям в этих ситуациях;</w:t>
      </w:r>
    </w:p>
    <w:p>
      <w:pPr>
        <w:pStyle w:val="Normal"/>
        <w:rPr/>
      </w:pPr>
      <w:r>
        <w:rPr/>
        <w:t>       </w:t>
      </w:r>
      <w:r>
        <w:rPr/>
        <w:t>-  принятие решения о проведении эвакуационных мероприятий в чрезвычайных ситуациях и организация их проведения;</w:t>
      </w:r>
    </w:p>
    <w:p>
      <w:pPr>
        <w:pStyle w:val="Normal"/>
        <w:rPr/>
      </w:pPr>
      <w:r>
        <w:rPr/>
        <w:t>        </w:t>
      </w:r>
      <w:r>
        <w:rPr/>
        <w:t>- осуществление в установленном порядке сбора и обмена информацией в области защиты населения и территорий от чрезвычайных ситуаций, обеспечение своевременного оповещения и информирование населения, в том числе с использованием специализированных технических средств оповещения и информирования населения в местах массового пребывания людей, об угрозе возникновения или о возникновении чрезвычайных ситуаций;</w:t>
      </w:r>
    </w:p>
    <w:p>
      <w:pPr>
        <w:pStyle w:val="Normal"/>
        <w:rPr/>
      </w:pPr>
      <w:r>
        <w:rPr/>
        <w:t xml:space="preserve">        </w:t>
      </w:r>
      <w:r>
        <w:rPr/>
        <w:t>- осуществление финансирования мероприятий в области защиты населения и территорий от чрезвычайных ситуаций;</w:t>
      </w:r>
    </w:p>
    <w:p>
      <w:pPr>
        <w:pStyle w:val="Normal"/>
        <w:rPr/>
      </w:pPr>
      <w:r>
        <w:rPr/>
        <w:t xml:space="preserve">        </w:t>
      </w:r>
      <w:r>
        <w:rPr/>
        <w:t>- организация и проведение аварийно-спасательных и других неотложных работ, а также поддержание общественного порядка при их проведении.</w:t>
      </w:r>
    </w:p>
    <w:p>
      <w:pPr>
        <w:pStyle w:val="Normal"/>
        <w:rPr/>
      </w:pPr>
      <w:r>
        <w:rPr/>
        <w:t> </w:t>
      </w:r>
    </w:p>
    <w:p>
      <w:pPr>
        <w:pStyle w:val="Normal"/>
        <w:rPr/>
      </w:pPr>
      <w:r>
        <w:rPr/>
        <w:t xml:space="preserve">3.2.  Административная процедура: </w:t>
      </w:r>
      <w:r>
        <w:rPr>
          <w:b/>
          <w:bCs/>
          <w:i/>
          <w:iCs/>
        </w:rPr>
        <w:t>подготовка и содержание в готовности сил и средств для защиты населения и территории от чрезвычайных ситуаций, обучение населения способам защиты и действиям в чрезвычайных ситуациях</w:t>
      </w:r>
      <w:r>
        <w:rPr/>
        <w:t xml:space="preserve"> включает в себя подготовку нормативных правовых актов по подготовке и содержанию в готовности сил и средств для защиты населения и территорий от чрезвычайных ситуаций, по обучению населения способам защиты и действиям в чрезвычайных ситуациях.</w:t>
      </w:r>
    </w:p>
    <w:p>
      <w:pPr>
        <w:pStyle w:val="Normal"/>
        <w:rPr/>
      </w:pPr>
      <w:r>
        <w:rPr/>
        <w:t xml:space="preserve">-Должностным лицом, ответственным за осуществление административной процедуры, является ответственный специалист. </w:t>
      </w:r>
    </w:p>
    <w:p>
      <w:pPr>
        <w:pStyle w:val="Normal"/>
        <w:rPr/>
      </w:pPr>
      <w:r>
        <w:rPr/>
        <w:t>-Результатом административной процедуры является сформированная нормативная правовая база по подготовке и содержанию в готовности сил и средств, для защиты населения и территорий от чрезвычайных ситуаций, по обучению населения способам защиты и действиям в чрезвычайных ситуациях.</w:t>
      </w:r>
    </w:p>
    <w:p>
      <w:pPr>
        <w:pStyle w:val="Normal"/>
        <w:rPr/>
      </w:pPr>
      <w:r>
        <w:rPr/>
        <w:t> </w:t>
      </w:r>
    </w:p>
    <w:p>
      <w:pPr>
        <w:pStyle w:val="Normal"/>
        <w:rPr/>
      </w:pPr>
      <w:r>
        <w:rPr/>
        <w:t xml:space="preserve">3.3Административная процедура: </w:t>
      </w:r>
      <w:r>
        <w:rPr>
          <w:b/>
          <w:bCs/>
          <w:i/>
          <w:iCs/>
        </w:rPr>
        <w:t xml:space="preserve">принятие решения о проведении эвакуационных мероприятий в чрезвычайных ситуациях и организация их проведения </w:t>
      </w:r>
      <w:r>
        <w:rPr/>
        <w:t xml:space="preserve">включает в себя организацию эвакуации населения из зон чрезвычайных ситуаций и проведение заседаний эвакуационной комиссии. </w:t>
      </w:r>
    </w:p>
    <w:p>
      <w:pPr>
        <w:pStyle w:val="Normal"/>
        <w:rPr/>
      </w:pPr>
      <w:r>
        <w:rPr/>
        <w:t>-Основанием для начала подготовки проведения эвакуационных мероприятий является информация, поступившая об угрозе возникновения чрезвычайных ситуаций природного и техногенного характера, в зоне которых может оказаться или оказалось население муниципального образования.</w:t>
      </w:r>
    </w:p>
    <w:p>
      <w:pPr>
        <w:pStyle w:val="Normal"/>
        <w:rPr/>
      </w:pPr>
      <w:r>
        <w:rPr/>
        <w:t>-По решению Главы администрации Эсто-Алтайского СМО, председателя Комиссии по предупреждению и ликвидации чрезвычайных ситуаций и обеспечению пожарной безопасности в Эсто-Алтайском СМО (далее - КЧС и ПБ) ответственный специалист осуществляет оповещение руководящего состава администрации Эсто-Алтайского СМО, пунктов временного размещения населения согласно схеме оповещения.</w:t>
      </w:r>
    </w:p>
    <w:p>
      <w:pPr>
        <w:pStyle w:val="Normal"/>
        <w:rPr/>
      </w:pPr>
      <w:r>
        <w:rPr/>
        <w:t>-На основании решения КЧС и ПБ разрабатывается проект нормативного правового акта на проведение эвакуационных мероприятий в чрезвычайных ситуациях.</w:t>
      </w:r>
    </w:p>
    <w:p>
      <w:pPr>
        <w:pStyle w:val="Normal"/>
        <w:rPr/>
      </w:pPr>
      <w:r>
        <w:rPr/>
        <w:t>-Основанием для организации проведения эвакуационных мероприятий является правовой акт администрации Эсто-Алтайского СМО на проведение эвакуационных мероприятий.</w:t>
      </w:r>
    </w:p>
    <w:p>
      <w:pPr>
        <w:pStyle w:val="Normal"/>
        <w:rPr/>
      </w:pPr>
      <w:r>
        <w:rPr/>
        <w:t>-Ответственность за организацию и проведение эвакуационных мероприятий в чрезвычайных ситуациях возлагается на председателя эвакуационной комиссии .</w:t>
      </w:r>
    </w:p>
    <w:p>
      <w:pPr>
        <w:pStyle w:val="Normal"/>
        <w:rPr/>
      </w:pPr>
      <w:r>
        <w:rPr/>
        <w:t>-Контроль за организацией и проведением эвакуационных мероприятий осуществляет Глава администрации Эсто-Алтайского СМО.</w:t>
      </w:r>
    </w:p>
    <w:p>
      <w:pPr>
        <w:pStyle w:val="Normal"/>
        <w:rPr/>
      </w:pPr>
      <w:r>
        <w:rPr/>
        <w:t>-Результатом административной процедуры является проведение эвакуации населения, материальных и культурных ценностей в безопасные районы.</w:t>
      </w:r>
    </w:p>
    <w:p>
      <w:pPr>
        <w:pStyle w:val="Normal"/>
        <w:rPr/>
      </w:pPr>
      <w:r>
        <w:rPr/>
        <w:t> </w:t>
      </w:r>
    </w:p>
    <w:p>
      <w:pPr>
        <w:pStyle w:val="Normal"/>
        <w:rPr/>
      </w:pPr>
      <w:r>
        <w:rPr/>
        <w:t xml:space="preserve">3.4Административная процедура: </w:t>
      </w:r>
      <w:r>
        <w:rPr>
          <w:b/>
          <w:bCs/>
          <w:i/>
          <w:iCs/>
        </w:rPr>
        <w:t xml:space="preserve">осуществление в установленном порядке сбора и обмена информацией в области защиты населения и территорий от чрезвычайных ситуаций, обеспечение своевременного оповещения населения об угрозе возникновения или о возникновении чрезвычайных ситуаций </w:t>
      </w:r>
      <w:r>
        <w:rPr/>
        <w:t xml:space="preserve">реализуется путем сбора и обработки информации, поступающей от организаций, расположенных на территории муниципального образования. </w:t>
      </w:r>
    </w:p>
    <w:p>
      <w:pPr>
        <w:pStyle w:val="Normal"/>
        <w:rPr/>
      </w:pPr>
      <w:r>
        <w:rPr/>
        <w:t>-Информация должна содержать в себе сведения о прогнозируемых и возникших чрезвычайных ситуациях природного и техногенного характера и их последствий, о радиационной, химической, медико-биологической, взрывной, пожарной и экологической безопасности на соответствующих территориях.</w:t>
      </w:r>
    </w:p>
    <w:p>
      <w:pPr>
        <w:pStyle w:val="Normal"/>
        <w:rPr/>
      </w:pPr>
      <w:r>
        <w:rPr/>
        <w:t>-Должностным лицом, ответственным за осуществление административной процедуры, является Ответственный специалист.</w:t>
      </w:r>
    </w:p>
    <w:p>
      <w:pPr>
        <w:pStyle w:val="Normal"/>
        <w:rPr/>
      </w:pPr>
      <w:r>
        <w:rPr/>
        <w:t>-Ответственный специалист координируют работу по сбору, обобщению, статистическому учету и обмену информацией в области защиты населения и территории муниципального образования от чрезвычайных ситуаций и анализируют поступающую информацию. Ежегодно разрабатывают доклад о состоянии защиты населения и территорий муниципального образования от чрезвычайных ситуаций природного и техногенного характера в соответствии с методическими рекомендациями по разработке материалов в ежегодный государственный доклад о состоянии защиты населения и территорий Российской Федерации от чрезвычайных ситуаций природного и техногенного характера.</w:t>
      </w:r>
    </w:p>
    <w:p>
      <w:pPr>
        <w:pStyle w:val="Normal"/>
        <w:rPr/>
      </w:pPr>
      <w:r>
        <w:rPr/>
        <w:t>-Доклад о состоянии защиты населения и территории муниципального образования от чрезвычайных ситуаций природного и техногенного характера в установленные сроки направляется в ГУ МЧС России по Республике Калмыкия.</w:t>
      </w:r>
    </w:p>
    <w:p>
      <w:pPr>
        <w:pStyle w:val="Normal"/>
        <w:rPr/>
      </w:pPr>
      <w:r>
        <w:rPr/>
        <w:t>-Контроль за полнотой и качеством реализации административной процедуры осуществляет председатель КЧС и ПБ.</w:t>
      </w:r>
    </w:p>
    <w:p>
      <w:pPr>
        <w:pStyle w:val="Normal"/>
        <w:rPr/>
      </w:pPr>
      <w:r>
        <w:rPr/>
        <w:t>-Результатом осуществления административной процедуры является полная и достоверная информация в области защиты населения и территорий от чрезвычайных ситуаций, оповещение и информирование населения муниципального образования об угрозе возникновения или возникновении чрезвычайной ситуации.</w:t>
      </w:r>
    </w:p>
    <w:p>
      <w:pPr>
        <w:pStyle w:val="Normal"/>
        <w:rPr/>
      </w:pPr>
      <w:r>
        <w:rPr/>
        <w:t> </w:t>
      </w:r>
    </w:p>
    <w:p>
      <w:pPr>
        <w:pStyle w:val="Normal"/>
        <w:rPr/>
      </w:pPr>
      <w:r>
        <w:rPr/>
        <w:t xml:space="preserve">3.5.Административная процедура: </w:t>
      </w:r>
      <w:r>
        <w:rPr>
          <w:b/>
          <w:bCs/>
          <w:i/>
          <w:iCs/>
        </w:rPr>
        <w:t>осуществление финансирования мероприятий в области защиты населения и территорий от чрезвычайных ситуаций</w:t>
      </w:r>
      <w:r>
        <w:rPr/>
        <w:t xml:space="preserve"> является действием, нацеленным на исполнение решения Главы администрации Эсто-Алтайского СМО.</w:t>
      </w:r>
    </w:p>
    <w:p>
      <w:pPr>
        <w:pStyle w:val="Normal"/>
        <w:rPr/>
      </w:pPr>
      <w:r>
        <w:rPr/>
        <w:t>-Контроль за осуществлением финансирования мероприятий в области защиты населения и территорий от чрезвычайных ситуаций возлагается на председателя КЧС и ОПБ.</w:t>
      </w:r>
    </w:p>
    <w:p>
      <w:pPr>
        <w:pStyle w:val="Normal"/>
        <w:rPr/>
      </w:pPr>
      <w:r>
        <w:rPr/>
        <w:t>-Результатом осуществления административной процедуры является осуществления финансирования мероприятий в области защиты населения и территорий от чрезвычайных ситуаций.</w:t>
      </w:r>
    </w:p>
    <w:p>
      <w:pPr>
        <w:pStyle w:val="Normal"/>
        <w:rPr/>
      </w:pPr>
      <w:r>
        <w:rPr/>
        <w:t> </w:t>
      </w:r>
    </w:p>
    <w:p>
      <w:pPr>
        <w:pStyle w:val="Normal"/>
        <w:rPr/>
      </w:pPr>
      <w:r>
        <w:rPr/>
        <w:t xml:space="preserve">3.6. Административная процедура: </w:t>
      </w:r>
      <w:r>
        <w:rPr>
          <w:b/>
          <w:bCs/>
          <w:i/>
          <w:iCs/>
        </w:rPr>
        <w:t>организация и проведение аварийно-спасательных и других неотложных работ, а также поддержание общественного порядка при их проведении.</w:t>
      </w:r>
    </w:p>
    <w:p>
      <w:pPr>
        <w:pStyle w:val="Normal"/>
        <w:rPr/>
      </w:pPr>
      <w:r>
        <w:rPr/>
        <w:t>-Основанием для организации и проведения аварийно-спасательных и других неотложных работ является решение КЧС и ПБ на организацию и проведение аварийно-спасательных и других неотложных работ.</w:t>
      </w:r>
    </w:p>
    <w:p>
      <w:pPr>
        <w:pStyle w:val="Normal"/>
        <w:rPr/>
      </w:pPr>
      <w:r>
        <w:rPr/>
        <w:t>-На базе комиссии по ЧС и ПБ формируется оперативный штаб ликвидации чрезвычайных ситуаций.</w:t>
      </w:r>
    </w:p>
    <w:p>
      <w:pPr>
        <w:pStyle w:val="Normal"/>
        <w:rPr/>
      </w:pPr>
      <w:r>
        <w:rPr/>
        <w:t>-К проведению аварийно-спасательных и других неотложных работ, проводимых на территории муниципального образования при возникновении чрезвычайной ситуации, могут привлекаться силы и средства, созданные в соответствии с законодательством Российской Федерации.</w:t>
      </w:r>
    </w:p>
    <w:p>
      <w:pPr>
        <w:pStyle w:val="Normal"/>
        <w:rPr/>
      </w:pPr>
      <w:r>
        <w:rPr/>
        <w:t>-Ответственность за организацию и проведение аварийно-спасательных и других неотложных работ, а также за координацию действий территориальных подразделений федеральных органов исполнительной власти, органов местного самоуправления на территории района и организаций, по обеспечению общественного порядка возлагается на председателя КЧС и ПБ.</w:t>
      </w:r>
    </w:p>
    <w:p>
      <w:pPr>
        <w:pStyle w:val="Normal"/>
        <w:rPr/>
      </w:pPr>
      <w:r>
        <w:rPr/>
        <w:t>-При недостаточности собственных сил и средств допускается обращение за помощью к органам исполнительной власти Республики Калмыкия.</w:t>
      </w:r>
    </w:p>
    <w:p>
      <w:pPr>
        <w:pStyle w:val="Normal"/>
        <w:rPr/>
      </w:pPr>
      <w:r>
        <w:rPr/>
        <w:t>-Результатом осуществления административного действия является спасение людей, материальных и культурных ценностей, защита природной среды в зоне чрезвычайной ситуации, локализация и ликвидация чрезвычайной ситуации, а также поддержание общественного порядка.</w:t>
      </w:r>
    </w:p>
    <w:p>
      <w:pPr>
        <w:pStyle w:val="Normal"/>
        <w:rPr/>
      </w:pPr>
      <w:r>
        <w:rPr/>
      </w:r>
    </w:p>
    <w:p>
      <w:pPr>
        <w:pStyle w:val="Normal"/>
        <w:rPr>
          <w:b/>
          <w:b/>
          <w:bCs/>
        </w:rPr>
      </w:pPr>
      <w:r>
        <w:rPr>
          <w:b/>
          <w:bCs/>
        </w:rPr>
        <w:t xml:space="preserve">4. ФОРМЫ КОНТРОЛЯ ЗА предоставлением </w:t>
      </w:r>
    </w:p>
    <w:p>
      <w:pPr>
        <w:pStyle w:val="Normal"/>
        <w:rPr>
          <w:b/>
          <w:b/>
          <w:bCs/>
        </w:rPr>
      </w:pPr>
      <w:r>
        <w:rPr>
          <w:b/>
          <w:bCs/>
        </w:rPr>
        <w:t>МУНИЦИПАЛЬНОЙ ФУНКЦИИ</w:t>
      </w:r>
    </w:p>
    <w:p>
      <w:pPr>
        <w:pStyle w:val="Normal"/>
        <w:rPr/>
      </w:pPr>
      <w:r>
        <w:rPr/>
      </w:r>
    </w:p>
    <w:p>
      <w:pPr>
        <w:pStyle w:val="Normal"/>
        <w:rPr/>
      </w:pPr>
      <w:r>
        <w:rPr/>
        <w:t xml:space="preserve">4.1. </w:t>
      </w:r>
      <w:r>
        <w:rPr>
          <w:b/>
          <w:bC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pPr>
        <w:pStyle w:val="Normal"/>
        <w:rPr/>
      </w:pPr>
      <w:r>
        <w:rPr/>
      </w:r>
    </w:p>
    <w:p>
      <w:pPr>
        <w:pStyle w:val="Normal"/>
        <w:rPr/>
      </w:pPr>
      <w:r>
        <w:rPr/>
        <w:t xml:space="preserve">4.1.1. Текущий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ответственными должностными лицами осуществляется непрерывно заместителем Главы Администрации, курирующим вопросы исполнения муниципальной функции; </w:t>
      </w:r>
    </w:p>
    <w:p>
      <w:pPr>
        <w:pStyle w:val="Normal"/>
        <w:rPr/>
      </w:pPr>
      <w:r>
        <w:rPr/>
        <w:t>4.1.2. Периодичность осуществления текущего контроля устанавливается заместителем Главы Администрации, курирующим вопросы исполнения муниципальной функции;</w:t>
      </w:r>
    </w:p>
    <w:p>
      <w:pPr>
        <w:pStyle w:val="Normal"/>
        <w:rPr/>
      </w:pPr>
      <w:r>
        <w:rPr/>
        <w:t>4.1.3. Плановые и внеплановые проверки по исполнению муниципальной функции проводятся в соответствии с порядком и графиком проведения плановых проверок, утвержденным ведомственным приказом;</w:t>
      </w:r>
    </w:p>
    <w:p>
      <w:pPr>
        <w:pStyle w:val="Normal"/>
        <w:rPr/>
      </w:pPr>
      <w:r>
        <w:rPr/>
        <w:t>4.1.4.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pPr>
        <w:pStyle w:val="Normal"/>
        <w:rPr/>
      </w:pPr>
      <w:r>
        <w:rPr/>
        <w:t>4.1.5.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функции должностные лица, виновные в этом, привлекаются к ответственности в соответствии с действующим законодательством;</w:t>
      </w:r>
    </w:p>
    <w:p>
      <w:pPr>
        <w:pStyle w:val="Normal"/>
        <w:rPr/>
      </w:pPr>
      <w:r>
        <w:rPr/>
        <w:t>4.1.6. Заявители, их объединения и организации вправе получать информацию о порядке исполнения муниципальной функции, а также направлять замечания и предложения по улучшению качества и доступности исполнения муниципальной функции.</w:t>
      </w:r>
    </w:p>
    <w:p>
      <w:pPr>
        <w:pStyle w:val="Normal"/>
        <w:rPr/>
      </w:pPr>
      <w:r>
        <w:rPr/>
      </w:r>
    </w:p>
    <w:p>
      <w:pPr>
        <w:pStyle w:val="Normal"/>
        <w:rPr/>
      </w:pPr>
      <w:r>
        <w:rPr/>
        <w:t>4.2.</w:t>
      </w:r>
      <w:r>
        <w:rPr>
          <w:b/>
          <w:bCs/>
        </w:rPr>
        <w:t xml:space="preserve">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r>
        <w:rPr/>
        <w:t xml:space="preserve"> </w:t>
      </w:r>
    </w:p>
    <w:p>
      <w:pPr>
        <w:pStyle w:val="Normal"/>
        <w:rPr/>
      </w:pPr>
      <w:r>
        <w:rPr/>
      </w:r>
    </w:p>
    <w:p>
      <w:pPr>
        <w:pStyle w:val="Normal"/>
        <w:rPr/>
      </w:pPr>
      <w:r>
        <w:rPr/>
        <w:t>4.2.1.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pPr>
        <w:pStyle w:val="Normal"/>
        <w:rPr/>
      </w:pPr>
      <w:r>
        <w:rPr/>
        <w:t>4.2.2.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исполнению муниципальной функции, осуществляются в соответствии с планом работы по проведению плановых проверок Администрации на текущий год.</w:t>
      </w:r>
    </w:p>
    <w:p>
      <w:pPr>
        <w:pStyle w:val="Normal"/>
        <w:rPr/>
      </w:pPr>
      <w:r>
        <w:rPr/>
        <w:t>4.2.3. Решение об осуществлении плановых и внеплановых проверок полноты и качества исполнения муниципальной функции принимается заместителем Главы Администрации, курирующим вопросы исполнения муниципальной функции.</w:t>
      </w:r>
    </w:p>
    <w:p>
      <w:pPr>
        <w:pStyle w:val="Normal"/>
        <w:rPr/>
      </w:pPr>
      <w:r>
        <w:rPr/>
        <w:t>4.2.4. Плановые проверки проводятся на основании годовых планов работы, внеплановые проверки проводятся при выявлении нарушений по исполнению муниципальной функции или по конкретной жалобе (претензии) заявителя.</w:t>
      </w:r>
    </w:p>
    <w:p>
      <w:pPr>
        <w:pStyle w:val="Normal"/>
        <w:rPr/>
      </w:pPr>
      <w:r>
        <w:rPr/>
        <w:t>Плановые проверки проводятся не реже 1 раза в 3 года.</w:t>
      </w:r>
    </w:p>
    <w:p>
      <w:pPr>
        <w:pStyle w:val="Normal"/>
        <w:rPr/>
      </w:pPr>
      <w:r>
        <w:rPr/>
        <w:t>4.2.5. Плановые и внеплановые проверки полноты и качества исполнения муниципальной функции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pPr>
        <w:pStyle w:val="Normal"/>
        <w:rPr/>
      </w:pPr>
      <w:r>
        <w:rPr/>
        <w:t xml:space="preserve">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 </w:t>
      </w:r>
    </w:p>
    <w:p>
      <w:pPr>
        <w:pStyle w:val="Normal"/>
        <w:rPr/>
      </w:pPr>
      <w:r>
        <w:rPr/>
        <w:t>4.2.6.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pPr>
        <w:pStyle w:val="Normal"/>
        <w:rPr/>
      </w:pPr>
      <w:r>
        <w:rPr/>
        <w:t>4.2.7. Ответственный специалист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предоставляют затребованные документы.</w:t>
      </w:r>
    </w:p>
    <w:p>
      <w:pPr>
        <w:pStyle w:val="Normal"/>
        <w:rPr/>
      </w:pPr>
      <w:r>
        <w:rPr/>
        <w:t>4.2.8. По окончании проверки представленные документы в течение 30 рабочих дней возвращает ответственному специалисту.</w:t>
      </w:r>
    </w:p>
    <w:p>
      <w:pPr>
        <w:pStyle w:val="Normal"/>
        <w:rPr/>
      </w:pPr>
      <w:r>
        <w:rPr/>
      </w:r>
    </w:p>
    <w:p>
      <w:pPr>
        <w:pStyle w:val="Normal"/>
        <w:rPr/>
      </w:pPr>
      <w:r>
        <w:rPr/>
        <w:t>4.3.</w:t>
      </w:r>
      <w:r>
        <w:rPr>
          <w:b/>
          <w:bCs/>
        </w:rPr>
        <w:t xml:space="preserve"> Ответственность должностных лиц за решения и действия (бездействие), принимаемые (осуществляемые) ими в ходе исполнения муниципальной функции</w:t>
      </w:r>
    </w:p>
    <w:p>
      <w:pPr>
        <w:pStyle w:val="Normal"/>
        <w:rPr/>
      </w:pPr>
      <w:r>
        <w:rPr/>
      </w:r>
    </w:p>
    <w:p>
      <w:pPr>
        <w:pStyle w:val="Normal"/>
        <w:rPr/>
      </w:pPr>
      <w:r>
        <w:rPr/>
        <w:t xml:space="preserve">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pPr>
        <w:pStyle w:val="Normal"/>
        <w:rPr/>
      </w:pPr>
      <w:r>
        <w:rPr/>
      </w:r>
    </w:p>
    <w:p>
      <w:pPr>
        <w:pStyle w:val="Normal"/>
        <w:rPr/>
      </w:pPr>
      <w:r>
        <w:rPr/>
        <w:t>4.4.</w:t>
      </w:r>
      <w:r>
        <w:rPr>
          <w:b/>
          <w:bCs/>
        </w:rPr>
        <w:t xml:space="preserve"> Требования к порядку и формам контроля за предоставлением муниципальной функции, в том числе со стороны граждан, их объединений и организаций</w:t>
      </w:r>
    </w:p>
    <w:p>
      <w:pPr>
        <w:pStyle w:val="Normal"/>
        <w:rPr/>
      </w:pPr>
      <w:r>
        <w:rPr/>
      </w:r>
    </w:p>
    <w:p>
      <w:pPr>
        <w:pStyle w:val="Normal"/>
        <w:rPr/>
      </w:pPr>
      <w:r>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заявителей при предоставлении муниципальной функции.</w:t>
      </w:r>
    </w:p>
    <w:p>
      <w:pPr>
        <w:pStyle w:val="Normal"/>
        <w:rPr/>
      </w:pPr>
      <w:r>
        <w:rPr/>
        <w:t>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r>
        <w:rPr>
          <w:i/>
          <w:iCs/>
        </w:rPr>
        <w:t>.</w:t>
      </w:r>
    </w:p>
    <w:p>
      <w:pPr>
        <w:pStyle w:val="Normal"/>
        <w:rPr/>
      </w:pPr>
      <w:r>
        <w:rPr/>
      </w:r>
    </w:p>
    <w:p>
      <w:pPr>
        <w:pStyle w:val="Normal"/>
        <w:rPr/>
      </w:pPr>
      <w:r>
        <w:rPr>
          <w:b/>
          <w:bCs/>
          <w:lang w:val="en-US"/>
        </w:rPr>
        <w:t>V</w:t>
      </w:r>
      <w:r>
        <w:rPr>
          <w:b/>
          <w:bCs/>
        </w:rPr>
        <w:t>. Досудебный (внесудебный) порядок обжалования решений и действий (бездействия) специалиста, исполняющего муниципальную функцию.</w:t>
      </w:r>
    </w:p>
    <w:p>
      <w:pPr>
        <w:pStyle w:val="Normal"/>
        <w:rPr/>
      </w:pPr>
      <w:r>
        <w:rPr/>
      </w:r>
    </w:p>
    <w:p>
      <w:pPr>
        <w:pStyle w:val="Normal"/>
        <w:rPr/>
      </w:pPr>
      <w:r>
        <w:rPr/>
        <w:t>5.1. Заявитель вправе обжаловать действия (бездействие) и решения, принятые (осуществляемые) в ходе исполнения муниципальной функции должностным лицом вышестоящему должностному лицу;</w:t>
      </w:r>
    </w:p>
    <w:p>
      <w:pPr>
        <w:pStyle w:val="Normal"/>
        <w:rPr/>
      </w:pPr>
      <w:r>
        <w:rPr/>
        <w:t>Заявители могут сообщить о нарушении своих прав и законных интересов, противоправных решениях, действиях (бездействии ) специалиста,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p>
      <w:pPr>
        <w:pStyle w:val="Normal"/>
        <w:rPr/>
      </w:pPr>
      <w:r>
        <w:rPr/>
      </w:r>
    </w:p>
    <w:p>
      <w:pPr>
        <w:pStyle w:val="Normal"/>
        <w:rPr/>
      </w:pPr>
      <w:r>
        <w:rPr/>
        <w:t>5.2.</w:t>
      </w:r>
      <w:r>
        <w:rPr>
          <w:b/>
          <w:bCs/>
        </w:rPr>
        <w:t xml:space="preserve"> Предмет досудебного (внесудебного) обжалования</w:t>
      </w:r>
    </w:p>
    <w:p>
      <w:pPr>
        <w:pStyle w:val="Normal"/>
        <w:rPr/>
      </w:pPr>
      <w:r>
        <w:rPr/>
      </w:r>
    </w:p>
    <w:p>
      <w:pPr>
        <w:pStyle w:val="Normal"/>
        <w:rPr/>
      </w:pPr>
      <w:r>
        <w:rPr/>
        <w:t>Предметом досудебного (внесудебного) обжалования могут являться действия (бездействие) и решения, принятые (осуществляемые) должностным лицом в ходе исполнения муниципальной функции на основании Административного регламента.</w:t>
      </w:r>
    </w:p>
    <w:p>
      <w:pPr>
        <w:pStyle w:val="Normal"/>
        <w:rPr/>
      </w:pPr>
      <w:r>
        <w:rPr/>
      </w:r>
    </w:p>
    <w:p>
      <w:pPr>
        <w:pStyle w:val="Normal"/>
        <w:rPr/>
      </w:pPr>
      <w:r>
        <w:rPr/>
      </w:r>
    </w:p>
    <w:p>
      <w:pPr>
        <w:pStyle w:val="Normal"/>
        <w:rPr/>
      </w:pPr>
      <w:r>
        <w:rPr/>
        <w:t xml:space="preserve">5.3. </w:t>
      </w:r>
      <w:r>
        <w:rPr>
          <w:b/>
          <w:bCs/>
        </w:rPr>
        <w:t>Основания для начала процедуры досудебного (внесудебного) обжалования</w:t>
      </w:r>
    </w:p>
    <w:p>
      <w:pPr>
        <w:pStyle w:val="Normal"/>
        <w:rPr/>
      </w:pPr>
      <w:r>
        <w:rPr/>
      </w:r>
    </w:p>
    <w:p>
      <w:pPr>
        <w:pStyle w:val="Normal"/>
        <w:rPr/>
      </w:pPr>
      <w:r>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pPr>
        <w:pStyle w:val="Normal"/>
        <w:rPr/>
      </w:pPr>
      <w:r>
        <w:rPr/>
      </w:r>
    </w:p>
    <w:p>
      <w:pPr>
        <w:pStyle w:val="Normal"/>
        <w:rPr/>
      </w:pPr>
      <w:r>
        <w:rPr/>
      </w:r>
    </w:p>
    <w:p>
      <w:pPr>
        <w:pStyle w:val="Normal"/>
        <w:rPr/>
      </w:pPr>
      <w:r>
        <w:rPr/>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исполнения муниципальной функции на основании Административного регламента.</w:t>
      </w:r>
    </w:p>
    <w:p>
      <w:pPr>
        <w:pStyle w:val="Normal"/>
        <w:rPr/>
      </w:pPr>
      <w:r>
        <w:rPr/>
        <w:t>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rPr/>
      </w:pPr>
      <w:r>
        <w:rPr/>
        <w:t>Дополнительно в письменном обращении могут быть указаны:</w:t>
      </w:r>
    </w:p>
    <w:p>
      <w:pPr>
        <w:pStyle w:val="Normal"/>
        <w:rPr/>
      </w:pPr>
      <w:r>
        <w:rPr/>
        <w:t>- 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pPr>
        <w:pStyle w:val="Normal"/>
        <w:rPr/>
      </w:pPr>
      <w:r>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pStyle w:val="Normal"/>
        <w:rPr/>
      </w:pPr>
      <w:r>
        <w:rPr/>
        <w:t>- иные сведения, которые заявитель считает необходимым сообщить.</w:t>
      </w:r>
    </w:p>
    <w:p>
      <w:pPr>
        <w:pStyle w:val="Normal"/>
        <w:rPr/>
      </w:pPr>
      <w:r>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rPr/>
      </w:pPr>
      <w:r>
        <w:rPr/>
        <w:t>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pPr>
        <w:pStyle w:val="Normal"/>
        <w:rPr/>
      </w:pPr>
      <w:r>
        <w:rPr/>
        <w:t>В исключительных случаях, в том числе при принятии решения о проведении проверки,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p>
    <w:p>
      <w:pPr>
        <w:pStyle w:val="Normal"/>
        <w:rPr/>
      </w:pPr>
      <w:r>
        <w:rPr/>
        <w:t>Письменная жалоба (претензия) должна быть написана разборчивым почерком, не содержать нецензурных выражений.</w:t>
      </w:r>
    </w:p>
    <w:p>
      <w:pPr>
        <w:pStyle w:val="Normal"/>
        <w:rPr/>
      </w:pPr>
      <w:r>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исполнения муниципальной функции на основании Административного регламента и повлекшие за собой жалобу (претензию) заявителя.</w:t>
      </w:r>
    </w:p>
    <w:p>
      <w:pPr>
        <w:pStyle w:val="Normal"/>
        <w:rPr/>
      </w:pPr>
      <w:r>
        <w:rPr/>
      </w:r>
    </w:p>
    <w:p>
      <w:pPr>
        <w:pStyle w:val="Normal"/>
        <w:rPr/>
      </w:pPr>
      <w:r>
        <w:rPr/>
        <w:t xml:space="preserve">5.4. </w:t>
      </w:r>
      <w:r>
        <w:rPr>
          <w:b/>
          <w:bCs/>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rPr/>
      </w:pPr>
      <w:r>
        <w:rPr/>
      </w:r>
    </w:p>
    <w:p>
      <w:pPr>
        <w:pStyle w:val="Normal"/>
        <w:rPr/>
      </w:pPr>
      <w:r>
        <w:rPr/>
        <w:t>Ответ на жалобу (претензию) не дается в следующих случаях:</w:t>
      </w:r>
    </w:p>
    <w:p>
      <w:pPr>
        <w:pStyle w:val="Normal"/>
        <w:rPr/>
      </w:pPr>
      <w:r>
        <w:rPr/>
      </w:r>
    </w:p>
    <w:p>
      <w:pPr>
        <w:pStyle w:val="Normal"/>
        <w:rPr/>
      </w:pPr>
      <w:r>
        <w:rPr/>
        <w:t>- если в жалобе (претензии) не указаны фамилия направившего ее заявителя, и почтовый адрес, по которому должен быть направлен ответ;</w:t>
      </w:r>
    </w:p>
    <w:p>
      <w:pPr>
        <w:pStyle w:val="Normal"/>
        <w:rPr/>
      </w:pPr>
      <w:r>
        <w:rPr/>
        <w:t>- если в жалобе (претензии) обжалуется судебное решение. При этом в течение семи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pPr>
        <w:pStyle w:val="Normal"/>
        <w:rPr/>
      </w:pPr>
      <w:r>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pPr>
        <w:pStyle w:val="Normal"/>
        <w:rPr/>
      </w:pPr>
      <w:r>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(претензии) сообщается направившему ее заявителю, если его фамилия и почтовый адрес поддаются прочтению;</w:t>
      </w:r>
    </w:p>
    <w:p>
      <w:pPr>
        <w:pStyle w:val="Normal"/>
        <w:rPr/>
      </w:pPr>
      <w:r>
        <w:rPr/>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одному и тому же должностному лицу. О данном решении уведомляется заявитель, направивший жалобу (претензию);</w:t>
      </w:r>
    </w:p>
    <w:p>
      <w:pPr>
        <w:pStyle w:val="Normal"/>
        <w:rPr/>
      </w:pPr>
      <w:r>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rPr/>
      </w:pPr>
      <w:r>
        <w:rPr/>
      </w:r>
    </w:p>
    <w:p>
      <w:pPr>
        <w:pStyle w:val="Normal"/>
        <w:rPr/>
      </w:pPr>
      <w:r>
        <w:rPr/>
        <w:t xml:space="preserve">5.5. </w:t>
      </w:r>
      <w:r>
        <w:rPr>
          <w:b/>
          <w:bCs/>
        </w:rPr>
        <w:t>Основания для приостановления рассмотрения жалобы (претензии) отсутствуют.</w:t>
      </w:r>
    </w:p>
    <w:p>
      <w:pPr>
        <w:pStyle w:val="Normal"/>
        <w:rPr/>
      </w:pPr>
      <w:r>
        <w:rPr/>
      </w:r>
    </w:p>
    <w:p>
      <w:pPr>
        <w:pStyle w:val="Normal"/>
        <w:rPr/>
      </w:pPr>
      <w:r>
        <w:rPr/>
        <w:t>5.6.</w:t>
      </w:r>
      <w:r>
        <w:rPr>
          <w:b/>
          <w:bCs/>
        </w:rPr>
        <w:t xml:space="preserve"> Право заявителя на получение информации и документов, необходимых для обоснования и рассмотрения жалобы (претензии</w:t>
      </w:r>
      <w:r>
        <w:rPr/>
        <w:t>)</w:t>
      </w:r>
    </w:p>
    <w:p>
      <w:pPr>
        <w:pStyle w:val="Normal"/>
        <w:rPr/>
      </w:pPr>
      <w:r>
        <w:rPr/>
      </w:r>
    </w:p>
    <w:p>
      <w:pPr>
        <w:pStyle w:val="Normal"/>
        <w:rPr/>
      </w:pPr>
      <w:r>
        <w:rPr/>
        <w:t>Заявитель имеет право на получение информации и документов, необходимых для обоснования и рассмотрения жалобы (претензии).</w:t>
      </w:r>
    </w:p>
    <w:p>
      <w:pPr>
        <w:pStyle w:val="Normal"/>
        <w:rPr/>
      </w:pPr>
      <w:r>
        <w:rPr/>
      </w:r>
    </w:p>
    <w:p>
      <w:pPr>
        <w:pStyle w:val="Normal"/>
        <w:rPr/>
      </w:pPr>
      <w:r>
        <w:rPr/>
        <w:t>5.7.</w:t>
      </w:r>
      <w:r>
        <w:rPr>
          <w:b/>
          <w:bCs/>
        </w:rPr>
        <w:t xml:space="preserve"> Сроки рассмотрения жалобы (претензии)</w:t>
      </w:r>
    </w:p>
    <w:p>
      <w:pPr>
        <w:pStyle w:val="Normal"/>
        <w:rPr/>
      </w:pPr>
      <w:r>
        <w:rPr/>
      </w:r>
    </w:p>
    <w:p>
      <w:pPr>
        <w:pStyle w:val="Normal"/>
        <w:rPr/>
      </w:pPr>
      <w:r>
        <w:rPr/>
        <w:t>Жалобы (претензии) рассматриваются в течение 30 дней со дня регистрации жалобы (претензии).</w:t>
      </w:r>
    </w:p>
    <w:p>
      <w:pPr>
        <w:pStyle w:val="Normal"/>
        <w:rPr/>
      </w:pPr>
      <w:r>
        <w:rPr/>
      </w:r>
    </w:p>
    <w:p>
      <w:pPr>
        <w:pStyle w:val="Normal"/>
        <w:rPr/>
      </w:pPr>
      <w:r>
        <w:rPr/>
        <w:t xml:space="preserve">5.8. </w:t>
      </w:r>
      <w:r>
        <w:rPr>
          <w:b/>
          <w:bCs/>
        </w:rPr>
        <w:t>Результат досудебного (внесудебного) обжалования применительно к каждой процедуре либо инстанции обжалования</w:t>
      </w:r>
    </w:p>
    <w:p>
      <w:pPr>
        <w:pStyle w:val="Normal"/>
        <w:rPr/>
      </w:pPr>
      <w:r>
        <w:rPr/>
      </w:r>
    </w:p>
    <w:p>
      <w:pPr>
        <w:pStyle w:val="Normal"/>
        <w:rPr/>
      </w:pPr>
      <w:r>
        <w:rPr/>
        <w:t>По результатам рассмотрения жалобы на действия (бездействие) и решения, осуществляемые (принимаемые) в ходе исполнения муниципальной функции, уполномоченным органом или уполномоченными должностными лицами уполномоченным на проведение проверки:</w:t>
      </w:r>
    </w:p>
    <w:p>
      <w:pPr>
        <w:pStyle w:val="Normal"/>
        <w:rPr/>
      </w:pPr>
      <w:r>
        <w:rPr/>
        <w:t xml:space="preserve">– </w:t>
      </w:r>
      <w:r>
        <w:rPr/>
        <w:t>признает правомерными действия (бездействие) и решения в ходе исполнения муниципальной функции;</w:t>
      </w:r>
    </w:p>
    <w:p>
      <w:pPr>
        <w:pStyle w:val="Normal"/>
        <w:rPr/>
      </w:pPr>
      <w:r>
        <w:rPr/>
        <w:t xml:space="preserve">– </w:t>
      </w:r>
      <w:r>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rPr/>
      </w:pPr>
      <w:r>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исполнения муниципальной функции, и направление письменных ответов заявителям.</w:t>
      </w:r>
    </w:p>
    <w:p>
      <w:pPr>
        <w:pStyle w:val="Normal"/>
        <w:rPr/>
      </w:pPr>
      <w:r>
        <w:rPr/>
        <w:t>Заявителю направляется сообщение о принятом решении и действиях, проведенных в соответствии с принятым решением, в течение пяти рабочих дней после принятия решения.</w:t>
      </w:r>
    </w:p>
    <w:p>
      <w:pPr>
        <w:pStyle w:val="Normal"/>
        <w:rPr/>
      </w:pPr>
      <w:r>
        <w:rPr/>
        <w:t>Заявители вправе обжаловать действия (бездействие) и решения, осуществляемые (принимаемые) должностными лицами в ходе исполнения муниципальной функции в судебном порядке в соответствии с подведомственностью дел, установленной процессуальным законодательством Российской Федерации.</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iCs/>
        </w:rPr>
      </w:pPr>
      <w:r>
        <w:rPr>
          <w:iCs/>
        </w:rPr>
        <w:t>Приложение№1</w:t>
      </w:r>
    </w:p>
    <w:p>
      <w:pPr>
        <w:pStyle w:val="Normal"/>
        <w:jc w:val="right"/>
        <w:rPr>
          <w:iCs/>
        </w:rPr>
      </w:pPr>
      <w:r>
        <w:rPr>
          <w:iCs/>
        </w:rPr>
        <w:t xml:space="preserve">к Административному регламенту </w:t>
      </w:r>
    </w:p>
    <w:p>
      <w:pPr>
        <w:pStyle w:val="Normal"/>
        <w:jc w:val="right"/>
        <w:rPr/>
      </w:pPr>
      <w:r>
        <w:rPr/>
        <w:t>исполнения муниципальной функции</w:t>
      </w:r>
    </w:p>
    <w:p>
      <w:pPr>
        <w:pStyle w:val="Normal"/>
        <w:jc w:val="right"/>
        <w:rPr/>
      </w:pPr>
      <w:r>
        <w:rPr/>
      </w:r>
    </w:p>
    <w:p>
      <w:pPr>
        <w:pStyle w:val="Normal"/>
        <w:rPr/>
      </w:pPr>
      <w:r>
        <w:rPr/>
        <w:t>«Организация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Normal"/>
        <w:rPr/>
      </w:pPr>
      <w:r>
        <w:rPr/>
      </w:r>
    </w:p>
    <w:p>
      <w:pPr>
        <w:pStyle w:val="Normal"/>
        <w:jc w:val="center"/>
        <w:rPr>
          <w:b/>
          <w:b/>
          <w:bCs/>
        </w:rPr>
      </w:pPr>
      <w:r>
        <w:rPr>
          <w:b/>
          <w:bCs/>
        </w:rPr>
        <w:t>ОБРАЗЕЦ</w:t>
      </w:r>
    </w:p>
    <w:p>
      <w:pPr>
        <w:pStyle w:val="Normal"/>
        <w:jc w:val="center"/>
        <w:rPr>
          <w:b/>
          <w:b/>
          <w:bCs/>
        </w:rPr>
      </w:pPr>
      <w:r>
        <w:rPr>
          <w:b/>
          <w:bCs/>
        </w:rPr>
        <w:t>ЖАЛОБЫ НА ДЕЙСТВИЕ (БЕЗДЕЙСТВИЕ) ДОЛЖНОСТНОГО ЛИЦА</w:t>
      </w:r>
    </w:p>
    <w:p>
      <w:pPr>
        <w:pStyle w:val="Normal"/>
        <w:rPr/>
      </w:pPr>
      <w:r>
        <w:rPr/>
      </w:r>
    </w:p>
    <w:p>
      <w:pPr>
        <w:pStyle w:val="Normal"/>
        <w:rPr/>
      </w:pPr>
      <w:r>
        <w:rPr/>
        <w:t xml:space="preserve">Исх. от _____________ N ____ </w:t>
      </w:r>
    </w:p>
    <w:p>
      <w:pPr>
        <w:pStyle w:val="Normal"/>
        <w:rPr/>
      </w:pPr>
      <w:r>
        <w:rPr/>
      </w:r>
    </w:p>
    <w:p>
      <w:pPr>
        <w:pStyle w:val="Normal"/>
        <w:rPr>
          <w:b/>
          <w:b/>
          <w:bCs/>
        </w:rPr>
      </w:pPr>
      <w:r>
        <w:rPr>
          <w:b/>
          <w:bCs/>
        </w:rPr>
        <w:t>Жалоба</w:t>
      </w:r>
    </w:p>
    <w:p>
      <w:pPr>
        <w:pStyle w:val="Normal"/>
        <w:rPr/>
      </w:pPr>
      <w:r>
        <w:rPr/>
      </w:r>
    </w:p>
    <w:p>
      <w:pPr>
        <w:pStyle w:val="Normal"/>
        <w:rPr/>
      </w:pPr>
      <w:r>
        <w:rPr/>
        <w:t>* Полное наименование юридического лица, Ф.И.О. физического лица_________________________________________________________________________</w:t>
      </w:r>
    </w:p>
    <w:p>
      <w:pPr>
        <w:pStyle w:val="Normal"/>
        <w:rPr/>
      </w:pPr>
      <w:r>
        <w:rPr/>
      </w:r>
    </w:p>
    <w:p>
      <w:pPr>
        <w:pStyle w:val="Normal"/>
        <w:rPr/>
      </w:pPr>
      <w:r>
        <w:rPr/>
        <w:t>* Местонахождение юридического лица, физического лица _____________________________________________________________________________</w:t>
      </w:r>
    </w:p>
    <w:p>
      <w:pPr>
        <w:pStyle w:val="Normal"/>
        <w:rPr/>
      </w:pPr>
      <w:r>
        <w:rPr/>
        <w:t>(фактический адрес)</w:t>
      </w:r>
    </w:p>
    <w:p>
      <w:pPr>
        <w:pStyle w:val="Normal"/>
        <w:rPr/>
      </w:pPr>
      <w:r>
        <w:rPr/>
      </w:r>
    </w:p>
    <w:p>
      <w:pPr>
        <w:pStyle w:val="Normal"/>
        <w:rPr/>
      </w:pPr>
      <w:r>
        <w:rPr/>
        <w:t>Телефон: _____________________________________________________________________</w:t>
      </w:r>
    </w:p>
    <w:p>
      <w:pPr>
        <w:pStyle w:val="Normal"/>
        <w:rPr/>
      </w:pPr>
      <w:r>
        <w:rPr/>
        <w:t>Адрес электронной почты: ______________________________________________________</w:t>
      </w:r>
    </w:p>
    <w:p>
      <w:pPr>
        <w:pStyle w:val="Normal"/>
        <w:rPr/>
      </w:pPr>
      <w:r>
        <w:rPr/>
        <w:t>Код учета: ИНН _______________________________________________________________</w:t>
      </w:r>
    </w:p>
    <w:p>
      <w:pPr>
        <w:pStyle w:val="Normal"/>
        <w:rPr/>
      </w:pPr>
      <w:r>
        <w:rPr/>
        <w:t>* Ф.И.О. руководителя юридического лица ________________________________________</w:t>
      </w:r>
    </w:p>
    <w:p>
      <w:pPr>
        <w:pStyle w:val="Normal"/>
        <w:rPr/>
      </w:pPr>
      <w:r>
        <w:rPr/>
      </w:r>
    </w:p>
    <w:p>
      <w:pPr>
        <w:pStyle w:val="Normal"/>
        <w:rPr/>
      </w:pPr>
      <w:r>
        <w:rPr/>
        <w:t>* на действия (бездействие):</w:t>
      </w:r>
    </w:p>
    <w:p>
      <w:pPr>
        <w:pStyle w:val="Normal"/>
        <w:rPr/>
      </w:pPr>
      <w:r>
        <w:rPr/>
        <w:t>_____________________________________________________________________________</w:t>
      </w:r>
    </w:p>
    <w:p>
      <w:pPr>
        <w:pStyle w:val="Normal"/>
        <w:rPr/>
      </w:pPr>
      <w:r>
        <w:rPr/>
        <w:t>(наименование органа или должность, ФИО должностного лица органа)</w:t>
      </w:r>
    </w:p>
    <w:p>
      <w:pPr>
        <w:pStyle w:val="Normal"/>
        <w:rPr/>
      </w:pPr>
      <w:r>
        <w:rPr/>
      </w:r>
    </w:p>
    <w:p>
      <w:pPr>
        <w:pStyle w:val="Normal"/>
        <w:rPr/>
      </w:pPr>
      <w:r>
        <w:rPr/>
        <w:t>* существо жалобы:</w:t>
      </w:r>
    </w:p>
    <w:p>
      <w:pPr>
        <w:pStyle w:val="Normal"/>
        <w:rPr/>
      </w:pPr>
      <w:r>
        <w:rPr/>
        <w:t>_____________________________________________________________________________</w:t>
      </w:r>
    </w:p>
    <w:p>
      <w:pPr>
        <w:pStyle w:val="Normal"/>
        <w:rPr/>
      </w:pPr>
      <w:r>
        <w:rPr/>
        <w:t>_____________________________________________________________________________</w:t>
      </w:r>
    </w:p>
    <w:p>
      <w:pPr>
        <w:pStyle w:val="Normal"/>
        <w:rPr/>
      </w:pPr>
      <w:r>
        <w:rPr/>
        <w:t>_____________________________________________________________________________</w:t>
      </w:r>
    </w:p>
    <w:p>
      <w:pPr>
        <w:pStyle w:val="Normal"/>
        <w:rPr/>
      </w:pPr>
      <w:r>
        <w:rPr/>
        <w:t>_____________________________________________________________________________</w:t>
      </w:r>
    </w:p>
    <w:p>
      <w:pPr>
        <w:pStyle w:val="Normal"/>
        <w:rPr/>
      </w:pPr>
      <w:r>
        <w:rPr/>
        <w:t>_____________________________________________________________________________</w:t>
      </w:r>
    </w:p>
    <w:p>
      <w:pPr>
        <w:pStyle w:val="Normal"/>
        <w:rPr/>
      </w:pPr>
      <w:r>
        <w:rPr/>
        <w:t>_____________________________________________________________________________</w:t>
      </w:r>
    </w:p>
    <w:p>
      <w:pPr>
        <w:pStyle w:val="Normal"/>
        <w:rPr/>
      </w:pPr>
      <w:r>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pPr>
        <w:pStyle w:val="Normal"/>
        <w:rPr/>
      </w:pPr>
      <w:r>
        <w:rPr/>
      </w:r>
    </w:p>
    <w:p>
      <w:pPr>
        <w:pStyle w:val="Normal"/>
        <w:rPr/>
      </w:pPr>
      <w:r>
        <w:rPr/>
        <w:t>поля, отмеченные звездочкой (*), обязательны для заполнения.</w:t>
      </w:r>
    </w:p>
    <w:p>
      <w:pPr>
        <w:pStyle w:val="Normal"/>
        <w:rPr/>
      </w:pPr>
      <w:r>
        <w:rPr/>
      </w:r>
    </w:p>
    <w:p>
      <w:pPr>
        <w:pStyle w:val="Normal"/>
        <w:rPr/>
      </w:pPr>
      <w:r>
        <w:rPr/>
        <w:t>Перечень прилагаемой документации</w:t>
      </w:r>
    </w:p>
    <w:p>
      <w:pPr>
        <w:pStyle w:val="Normal"/>
        <w:rPr/>
      </w:pPr>
      <w:r>
        <w:rPr/>
      </w:r>
    </w:p>
    <w:p>
      <w:pPr>
        <w:pStyle w:val="Normal"/>
        <w:rPr/>
      </w:pPr>
      <w:r>
        <w:rPr/>
        <w:t>МП</w:t>
      </w:r>
    </w:p>
    <w:p>
      <w:pPr>
        <w:pStyle w:val="Normal"/>
        <w:rPr/>
      </w:pPr>
      <w:r>
        <w:rPr/>
      </w:r>
    </w:p>
    <w:p>
      <w:pPr>
        <w:pStyle w:val="Normal"/>
        <w:rPr/>
      </w:pPr>
      <w:r>
        <w:rPr/>
        <w:t>(подпись руководителя, юридического лица, физического лица)</w:t>
      </w:r>
    </w:p>
    <w:p>
      <w:pPr>
        <w:pStyle w:val="Normal"/>
        <w:rPr/>
      </w:pPr>
      <w:r>
        <w:rPr/>
      </w:r>
    </w:p>
    <w:p>
      <w:pPr>
        <w:pStyle w:val="Normal"/>
        <w:rPr/>
      </w:pPr>
      <w:r>
        <w:rPr/>
      </w:r>
    </w:p>
    <w:p>
      <w:pPr>
        <w:pStyle w:val="Normal"/>
        <w:rPr/>
      </w:pPr>
      <w:r>
        <w:rPr/>
      </w:r>
    </w:p>
    <w:p>
      <w:pPr>
        <w:pStyle w:val="Normal"/>
        <w:jc w:val="right"/>
        <w:rPr>
          <w:iCs/>
        </w:rPr>
      </w:pPr>
      <w:r>
        <w:rPr>
          <w:iCs/>
        </w:rPr>
        <w:t>Приложение№2</w:t>
      </w:r>
    </w:p>
    <w:p>
      <w:pPr>
        <w:pStyle w:val="Normal"/>
        <w:jc w:val="right"/>
        <w:rPr>
          <w:iCs/>
        </w:rPr>
      </w:pPr>
      <w:r>
        <w:rPr>
          <w:iCs/>
        </w:rPr>
        <w:t xml:space="preserve">к Административному регламенту </w:t>
      </w:r>
    </w:p>
    <w:p>
      <w:pPr>
        <w:pStyle w:val="Normal"/>
        <w:jc w:val="right"/>
        <w:rPr/>
      </w:pPr>
      <w:r>
        <w:rPr/>
        <w:t>исполнения муниципальной функции</w:t>
      </w:r>
    </w:p>
    <w:p>
      <w:pPr>
        <w:pStyle w:val="Normal"/>
        <w:jc w:val="right"/>
        <w:rPr/>
      </w:pPr>
      <w:r>
        <w:rPr/>
      </w:r>
    </w:p>
    <w:p>
      <w:pPr>
        <w:pStyle w:val="Normal"/>
        <w:rPr/>
      </w:pPr>
      <w:r>
        <w:rPr/>
        <w:t>«Организация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Normal"/>
        <w:rPr/>
      </w:pPr>
      <w:r>
        <w:rPr/>
      </w:r>
    </w:p>
    <w:p>
      <w:pPr>
        <w:pStyle w:val="Normal"/>
        <w:jc w:val="center"/>
        <w:rPr>
          <w:b/>
          <w:b/>
          <w:bCs/>
        </w:rPr>
      </w:pPr>
      <w:r>
        <w:rPr>
          <w:b/>
          <w:bCs/>
        </w:rPr>
        <w:t>ОБРАЗЕЦ</w:t>
      </w:r>
    </w:p>
    <w:p>
      <w:pPr>
        <w:pStyle w:val="Normal"/>
        <w:jc w:val="center"/>
        <w:rPr/>
      </w:pPr>
      <w:r>
        <w:rPr>
          <w:b/>
          <w:bCs/>
        </w:rPr>
        <w:t xml:space="preserve">РЕШЕНИЯ ПО ЖАЛОБЕ НА ДЕЙСТВИЕ (БЕЗДЕЙСТВИЕ) </w:t>
      </w:r>
      <w:r>
        <w:rPr/>
        <w:t>специалиста или его</w:t>
      </w:r>
    </w:p>
    <w:p>
      <w:pPr>
        <w:pStyle w:val="Normal"/>
        <w:jc w:val="center"/>
        <w:rPr>
          <w:b/>
          <w:b/>
          <w:bCs/>
        </w:rPr>
      </w:pPr>
      <w:r>
        <w:rPr>
          <w:b/>
          <w:bCs/>
        </w:rPr>
        <w:t>ДОЛЖНОСТНОГО ЛИЦА</w:t>
      </w:r>
    </w:p>
    <w:p>
      <w:pPr>
        <w:pStyle w:val="Normal"/>
        <w:rPr/>
      </w:pPr>
      <w:r>
        <w:rPr/>
      </w:r>
    </w:p>
    <w:p>
      <w:pPr>
        <w:pStyle w:val="Normal"/>
        <w:rPr/>
      </w:pPr>
      <w:r>
        <w:rPr/>
        <w:t>Исх. от _______ N _________</w:t>
      </w:r>
    </w:p>
    <w:p>
      <w:pPr>
        <w:pStyle w:val="Normal"/>
        <w:rPr/>
      </w:pPr>
      <w:r>
        <w:rPr/>
      </w:r>
    </w:p>
    <w:p>
      <w:pPr>
        <w:pStyle w:val="Normal"/>
        <w:rPr/>
      </w:pPr>
      <w:r>
        <w:rPr/>
        <w:t>РЕШЕНИЕ</w:t>
      </w:r>
    </w:p>
    <w:p>
      <w:pPr>
        <w:pStyle w:val="Normal"/>
        <w:rPr/>
      </w:pPr>
      <w:r>
        <w:rPr/>
        <w:t>по жалобе на решение, действие (бездействие)</w:t>
      </w:r>
    </w:p>
    <w:p>
      <w:pPr>
        <w:pStyle w:val="Normal"/>
        <w:rPr/>
      </w:pPr>
      <w:r>
        <w:rPr/>
        <w:t>органа или его должностного лица</w:t>
      </w:r>
    </w:p>
    <w:p>
      <w:pPr>
        <w:pStyle w:val="Normal"/>
        <w:rPr/>
      </w:pPr>
      <w:r>
        <w:rPr/>
      </w:r>
    </w:p>
    <w:p>
      <w:pPr>
        <w:pStyle w:val="Normal"/>
        <w:rPr/>
      </w:pPr>
      <w:r>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pPr>
        <w:pStyle w:val="Normal"/>
        <w:rPr/>
      </w:pPr>
      <w:r>
        <w:rPr/>
        <w:t>_____________________________________________________________________________</w:t>
      </w:r>
    </w:p>
    <w:p>
      <w:pPr>
        <w:pStyle w:val="Normal"/>
        <w:rPr/>
      </w:pPr>
      <w:r>
        <w:rPr/>
        <w:t>Наименование юридического лица или Ф.И.О. физического лица, обратившегося с жалобой ______________________________________________________________________</w:t>
      </w:r>
    </w:p>
    <w:p>
      <w:pPr>
        <w:pStyle w:val="Normal"/>
        <w:rPr/>
      </w:pPr>
      <w:r>
        <w:rPr/>
        <w:t>_____________________________________________________________________________</w:t>
      </w:r>
    </w:p>
    <w:p>
      <w:pPr>
        <w:pStyle w:val="Normal"/>
        <w:rPr/>
      </w:pPr>
      <w:r>
        <w:rPr/>
        <w:t>Номер жалобы, дата и место принятия решения: ____________________________________</w:t>
      </w:r>
    </w:p>
    <w:p>
      <w:pPr>
        <w:pStyle w:val="Normal"/>
        <w:rPr/>
      </w:pPr>
      <w:r>
        <w:rPr/>
        <w:t>_____________________________________________________________________________</w:t>
      </w:r>
    </w:p>
    <w:p>
      <w:pPr>
        <w:pStyle w:val="Normal"/>
        <w:rPr/>
      </w:pPr>
      <w:r>
        <w:rPr/>
        <w:t>Изложение жалобы по существу: _________________________________________________</w:t>
      </w:r>
    </w:p>
    <w:p>
      <w:pPr>
        <w:pStyle w:val="Normal"/>
        <w:rPr/>
      </w:pPr>
      <w:r>
        <w:rPr/>
        <w:t>_____________________________________________________________________________</w:t>
      </w:r>
    </w:p>
    <w:p>
      <w:pPr>
        <w:pStyle w:val="Normal"/>
        <w:rPr/>
      </w:pPr>
      <w:r>
        <w:rPr/>
        <w:t>_____________________________________________________________________________</w:t>
      </w:r>
    </w:p>
    <w:p>
      <w:pPr>
        <w:pStyle w:val="Normal"/>
        <w:rPr/>
      </w:pPr>
      <w:r>
        <w:rPr/>
        <w:t>Изложение возражений, объяснений заявителя: ____________________________________</w:t>
      </w:r>
    </w:p>
    <w:p>
      <w:pPr>
        <w:pStyle w:val="Normal"/>
        <w:rPr/>
      </w:pPr>
      <w:r>
        <w:rPr/>
        <w:t>_____________________________________________________________________________</w:t>
      </w:r>
    </w:p>
    <w:p>
      <w:pPr>
        <w:pStyle w:val="Normal"/>
        <w:rPr/>
      </w:pPr>
      <w:r>
        <w:rPr/>
        <w:t>_____________________________________________________________________________</w:t>
      </w:r>
    </w:p>
    <w:p>
      <w:pPr>
        <w:pStyle w:val="Normal"/>
        <w:rPr/>
      </w:pPr>
      <w:r>
        <w:rPr/>
      </w:r>
    </w:p>
    <w:p>
      <w:pPr>
        <w:pStyle w:val="Normal"/>
        <w:rPr/>
      </w:pPr>
      <w:r>
        <w:rPr/>
        <w:t>УСТАНОВЛЕНО:</w:t>
      </w:r>
    </w:p>
    <w:p>
      <w:pPr>
        <w:pStyle w:val="Normal"/>
        <w:rPr/>
      </w:pPr>
      <w:r>
        <w:rPr/>
        <w:t>Фактические и иные обстоятельства дела, установленные органом или должностным лицом, рассматривающим жалобу: _______________________________________________</w:t>
      </w:r>
    </w:p>
    <w:p>
      <w:pPr>
        <w:pStyle w:val="Normal"/>
        <w:rPr/>
      </w:pPr>
      <w:r>
        <w:rPr/>
        <w:t>_____________________________________________________________________________</w:t>
      </w:r>
    </w:p>
    <w:p>
      <w:pPr>
        <w:pStyle w:val="Normal"/>
        <w:rPr/>
      </w:pPr>
      <w:r>
        <w:rPr/>
        <w:t>_____________________________________________________________________________</w:t>
      </w:r>
    </w:p>
    <w:p>
      <w:pPr>
        <w:pStyle w:val="Normal"/>
        <w:rPr/>
      </w:pPr>
      <w:r>
        <w:rPr/>
        <w:t xml:space="preserve">Доказательства, на которых основаны выводы по результатам рассмотрения жалобы: </w:t>
      </w:r>
    </w:p>
    <w:p>
      <w:pPr>
        <w:pStyle w:val="Normal"/>
        <w:rPr/>
      </w:pPr>
      <w:r>
        <w:rPr/>
        <w:t>_____________________________________________________________________________</w:t>
      </w:r>
    </w:p>
    <w:p>
      <w:pPr>
        <w:pStyle w:val="Normal"/>
        <w:rPr/>
      </w:pPr>
      <w:r>
        <w:rPr/>
        <w:t>_____________________________________________________________________________</w:t>
      </w:r>
    </w:p>
    <w:p>
      <w:pPr>
        <w:pStyle w:val="Normal"/>
        <w:rPr/>
      </w:pPr>
      <w:r>
        <w:rPr/>
        <w:t>_____________________________________________________________________________</w:t>
      </w:r>
    </w:p>
    <w:p>
      <w:pPr>
        <w:pStyle w:val="Normal"/>
        <w:rPr/>
      </w:pPr>
      <w:r>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pPr>
        <w:pStyle w:val="Normal"/>
        <w:rPr/>
      </w:pPr>
      <w:r>
        <w:rPr/>
        <w:t>_____________________________________________________________________________</w:t>
      </w:r>
    </w:p>
    <w:p>
      <w:pPr>
        <w:pStyle w:val="Normal"/>
        <w:rPr/>
      </w:pPr>
      <w:r>
        <w:rPr/>
        <w:t>_____________________________________________________________________________</w:t>
      </w:r>
    </w:p>
    <w:p>
      <w:pPr>
        <w:pStyle w:val="Normal"/>
        <w:rPr/>
      </w:pPr>
      <w:r>
        <w:rPr/>
      </w:r>
    </w:p>
    <w:p>
      <w:pPr>
        <w:pStyle w:val="Normal"/>
        <w:rPr/>
      </w:pPr>
      <w:r>
        <w:rPr/>
      </w:r>
    </w:p>
    <w:p>
      <w:pPr>
        <w:pStyle w:val="Normal"/>
        <w:rPr/>
      </w:pPr>
      <w:r>
        <w:rPr/>
        <w:t>На основании изложенного</w:t>
      </w:r>
    </w:p>
    <w:p>
      <w:pPr>
        <w:pStyle w:val="Normal"/>
        <w:rPr/>
      </w:pPr>
      <w:r>
        <w:rPr/>
        <w:t>РЕШЕНО:</w:t>
      </w:r>
    </w:p>
    <w:p>
      <w:pPr>
        <w:pStyle w:val="Normal"/>
        <w:rPr/>
      </w:pPr>
      <w:r>
        <w:rPr/>
      </w:r>
    </w:p>
    <w:p>
      <w:pPr>
        <w:pStyle w:val="Normal"/>
        <w:rPr/>
      </w:pPr>
      <w:r>
        <w:rPr/>
        <w:t>1. ___________________________________________________________________________</w:t>
      </w:r>
    </w:p>
    <w:p>
      <w:pPr>
        <w:pStyle w:val="Normal"/>
        <w:rPr/>
      </w:pPr>
      <w:r>
        <w:rPr/>
        <w:t>(решение, принятое в отношении обжалованного</w:t>
      </w:r>
    </w:p>
    <w:p>
      <w:pPr>
        <w:pStyle w:val="Normal"/>
        <w:rPr/>
      </w:pPr>
      <w:r>
        <w:rPr/>
        <w:t>_____________________________________________________________________________</w:t>
      </w:r>
    </w:p>
    <w:p>
      <w:pPr>
        <w:pStyle w:val="Normal"/>
        <w:rPr/>
      </w:pPr>
      <w:r>
        <w:rPr/>
        <w:t>действия (бездействия), признано правомерным или неправомерным полностью</w:t>
      </w:r>
    </w:p>
    <w:p>
      <w:pPr>
        <w:pStyle w:val="Normal"/>
        <w:rPr/>
      </w:pPr>
      <w:r>
        <w:rPr/>
        <w:t>_____________________________________________________________________________</w:t>
      </w:r>
    </w:p>
    <w:p>
      <w:pPr>
        <w:pStyle w:val="Normal"/>
        <w:rPr/>
      </w:pPr>
      <w:r>
        <w:rPr/>
        <w:t>или частично или отменено полностью или частично)</w:t>
      </w:r>
    </w:p>
    <w:p>
      <w:pPr>
        <w:pStyle w:val="Normal"/>
        <w:rPr/>
      </w:pPr>
      <w:r>
        <w:rPr/>
      </w:r>
    </w:p>
    <w:p>
      <w:pPr>
        <w:pStyle w:val="Normal"/>
        <w:rPr/>
      </w:pPr>
      <w:r>
        <w:rPr/>
        <w:t>2.____________________________________________________________________________</w:t>
      </w:r>
    </w:p>
    <w:p>
      <w:pPr>
        <w:pStyle w:val="Normal"/>
        <w:rPr/>
      </w:pPr>
      <w:r>
        <w:rPr/>
        <w:t xml:space="preserve">(решение принято по существу жалобы, - удовлетворена </w:t>
      </w:r>
    </w:p>
    <w:p>
      <w:pPr>
        <w:pStyle w:val="Normal"/>
        <w:rPr/>
      </w:pPr>
      <w:r>
        <w:rPr/>
        <w:t>или не удовлетворена полностью или частично)</w:t>
      </w:r>
    </w:p>
    <w:p>
      <w:pPr>
        <w:pStyle w:val="Normal"/>
        <w:rPr/>
      </w:pPr>
      <w:r>
        <w:rPr/>
        <w:t>3. ___________________________________________________________________________</w:t>
      </w:r>
    </w:p>
    <w:p>
      <w:pPr>
        <w:pStyle w:val="Normal"/>
        <w:rPr/>
      </w:pPr>
      <w:r>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pPr>
        <w:pStyle w:val="Normal"/>
        <w:rPr/>
      </w:pPr>
      <w:r>
        <w:rPr/>
      </w:r>
    </w:p>
    <w:p>
      <w:pPr>
        <w:pStyle w:val="Normal"/>
        <w:rPr/>
      </w:pPr>
      <w:r>
        <w:rPr/>
        <w:t>Настоящее решение может быть обжаловано в суде, арбитражном суде.</w:t>
      </w:r>
    </w:p>
    <w:p>
      <w:pPr>
        <w:pStyle w:val="Normal"/>
        <w:rPr/>
      </w:pPr>
      <w:r>
        <w:rPr/>
        <w:t>Копия настоящего решения направлена по адресу__________________________________</w:t>
      </w:r>
    </w:p>
    <w:p>
      <w:pPr>
        <w:pStyle w:val="Normal"/>
        <w:rPr/>
      </w:pPr>
      <w:r>
        <w:rPr/>
        <w:t>_____________________________________________________________________________</w:t>
      </w:r>
    </w:p>
    <w:p>
      <w:pPr>
        <w:pStyle w:val="Normal"/>
        <w:rPr/>
      </w:pPr>
      <w:r>
        <w:rPr/>
      </w:r>
    </w:p>
    <w:p>
      <w:pPr>
        <w:pStyle w:val="Normal"/>
        <w:rPr/>
      </w:pPr>
      <w:r>
        <w:rPr/>
        <w:t>__________________________________ _________________ _______________________</w:t>
      </w:r>
    </w:p>
    <w:p>
      <w:pPr>
        <w:pStyle w:val="Normal"/>
        <w:rPr/>
      </w:pPr>
      <w:r>
        <w:rPr/>
        <w:t>(должность лица уполномоченного, (подпись) (инициалы, фамилия)</w:t>
      </w:r>
    </w:p>
    <w:p>
      <w:pPr>
        <w:pStyle w:val="Normal"/>
        <w:rPr/>
      </w:pPr>
      <w:r>
        <w:rPr/>
        <w:t>принявшего решение по жалобе)</w:t>
      </w:r>
    </w:p>
    <w:p>
      <w:pPr>
        <w:pStyle w:val="Normal"/>
        <w:rPr/>
      </w:pPr>
      <w:r>
        <w:rPr/>
      </w:r>
    </w:p>
    <w:p>
      <w:pPr>
        <w:pStyle w:val="Normal"/>
        <w:rPr/>
      </w:pPr>
      <w:r>
        <w:rPr/>
        <w:t xml:space="preserve">_____________________________________________________________________________ </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iCs/>
        </w:rPr>
      </w:pPr>
      <w:r>
        <w:rPr>
          <w:iCs/>
        </w:rPr>
        <w:t>Приложение№3</w:t>
      </w:r>
    </w:p>
    <w:p>
      <w:pPr>
        <w:pStyle w:val="Normal"/>
        <w:jc w:val="right"/>
        <w:rPr>
          <w:iCs/>
        </w:rPr>
      </w:pPr>
      <w:r>
        <w:rPr>
          <w:iCs/>
        </w:rPr>
        <w:t xml:space="preserve">к Административному регламенту </w:t>
      </w:r>
    </w:p>
    <w:p>
      <w:pPr>
        <w:pStyle w:val="Normal"/>
        <w:jc w:val="right"/>
        <w:rPr/>
      </w:pPr>
      <w:r>
        <w:rPr/>
        <w:t>исполнения муниципальной функции</w:t>
      </w:r>
    </w:p>
    <w:p>
      <w:pPr>
        <w:pStyle w:val="Normal"/>
        <w:jc w:val="right"/>
        <w:rPr/>
      </w:pPr>
      <w:r>
        <w:rPr/>
      </w:r>
    </w:p>
    <w:p>
      <w:pPr>
        <w:pStyle w:val="Normal"/>
        <w:rPr/>
      </w:pPr>
      <w:r>
        <w:rPr/>
        <w:t>«Организация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Normal"/>
        <w:rPr/>
      </w:pPr>
      <w:r>
        <w:rPr/>
      </w:r>
    </w:p>
    <w:p>
      <w:pPr>
        <w:pStyle w:val="Normal"/>
        <w:jc w:val="center"/>
        <w:rPr>
          <w:b/>
          <w:b/>
          <w:bCs/>
          <w:color w:val="000000"/>
        </w:rPr>
      </w:pPr>
      <w:r>
        <w:rPr>
          <w:b/>
          <w:bCs/>
          <w:color w:val="000000"/>
        </w:rPr>
        <w:t>Блок-схема</w:t>
      </w:r>
    </w:p>
    <w:p>
      <w:pPr>
        <w:pStyle w:val="Normal"/>
        <w:jc w:val="center"/>
        <w:rPr>
          <w:b/>
          <w:b/>
          <w:bCs/>
          <w:color w:val="000000"/>
        </w:rPr>
      </w:pPr>
      <w:r>
        <w:rPr>
          <w:b/>
          <w:bCs/>
          <w:color w:val="000000"/>
        </w:rPr>
        <w:t>последовательности действий при исполнении муниципальной функции</w:t>
      </w:r>
    </w:p>
    <w:p>
      <w:pPr>
        <w:pStyle w:val="Normal"/>
        <w:jc w:val="center"/>
        <w:rPr>
          <w:b/>
          <w:b/>
          <w:bCs/>
          <w:color w:val="000000"/>
        </w:rPr>
      </w:pPr>
      <w:r>
        <w:rPr>
          <w:b/>
          <w:bCs/>
          <w:color w:val="000000"/>
        </w:rPr>
      </w:r>
    </w:p>
    <w:p>
      <w:pPr>
        <w:pStyle w:val="Normal"/>
        <w:rPr/>
      </w:pPr>
      <w:r>
        <w:rPr/>
        <w:t>«Организация и осуществление мероприятий по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pPr>
        <w:pStyle w:val="Normal"/>
        <w:rPr/>
      </w:pPr>
      <w:r>
        <w:rPr/>
      </w:r>
    </w:p>
    <w:tbl>
      <w:tblPr>
        <w:tblW w:w="5230" w:type="dxa"/>
        <w:jc w:val="lef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30"/>
      </w:tblGrid>
      <w:tr>
        <w:trPr/>
        <w:tc>
          <w:tcPr>
            <w:tcW w:w="5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b/>
                <w:bCs/>
                <w:i/>
              </w:rPr>
              <w:t>подготовка и содержание в готовности сил и средств для защиты населения и территории от чрезвычайных ситуаций, обучение населения способам защиты и действиям в</w:t>
            </w:r>
            <w:r>
              <w:rPr>
                <w:b/>
                <w:bCs/>
                <w:i/>
                <w:sz w:val="28"/>
                <w:szCs w:val="28"/>
              </w:rPr>
              <w:t xml:space="preserve"> </w:t>
            </w:r>
            <w:r>
              <w:rPr>
                <w:b/>
                <w:bCs/>
                <w:i/>
              </w:rPr>
              <w:t>чрезвычайных ситуациях</w:t>
            </w:r>
          </w:p>
          <w:p>
            <w:pPr>
              <w:pStyle w:val="Normal"/>
              <w:jc w:val="center"/>
              <w:rPr/>
            </w:pPr>
            <w:r>
              <w:rPr/>
            </w:r>
          </w:p>
        </w:tc>
      </w:tr>
    </w:tbl>
    <w:p>
      <w:pPr>
        <w:pStyle w:val="Normal"/>
        <w:rPr/>
      </w:pPr>
      <w:r>
        <w:rPr/>
      </w:r>
    </w:p>
    <w:tbl>
      <w:tblPr>
        <w:tblW w:w="5230" w:type="dxa"/>
        <w:jc w:val="lef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30"/>
      </w:tblGrid>
      <w:tr>
        <w:trPr/>
        <w:tc>
          <w:tcPr>
            <w:tcW w:w="5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i/>
                <w:i/>
              </w:rPr>
            </w:pPr>
            <w:r>
              <w:rPr>
                <w:b/>
                <w:i/>
              </w:rPr>
              <w:t>принятие решения о проведении эвакуационных мероприятий в чрезвычайных ситуациях и организация их проведения</w:t>
            </w:r>
          </w:p>
          <w:p>
            <w:pPr>
              <w:pStyle w:val="Normal"/>
              <w:jc w:val="center"/>
              <w:rPr/>
            </w:pPr>
            <w:r>
              <w:rPr/>
            </w:r>
          </w:p>
        </w:tc>
      </w:tr>
    </w:tbl>
    <w:p>
      <w:pPr>
        <w:pStyle w:val="Normal"/>
        <w:rPr/>
      </w:pPr>
      <w:r>
        <w:rPr/>
      </w:r>
    </w:p>
    <w:tbl>
      <w:tblPr>
        <w:tblW w:w="5230" w:type="dxa"/>
        <w:jc w:val="lef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30"/>
      </w:tblGrid>
      <w:tr>
        <w:trPr/>
        <w:tc>
          <w:tcPr>
            <w:tcW w:w="5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b/>
                <w:i/>
              </w:rPr>
              <w:t>осуществление в установленном порядке сбора и обмена информацией в области защиты населения и территорий от чрезвычайных ситуаций, обеспечение своевременного оповещения</w:t>
            </w:r>
            <w:r>
              <w:rPr>
                <w:b/>
                <w:i/>
                <w:sz w:val="28"/>
                <w:szCs w:val="28"/>
              </w:rPr>
              <w:t xml:space="preserve"> </w:t>
            </w:r>
            <w:r>
              <w:rPr>
                <w:b/>
                <w:i/>
              </w:rPr>
              <w:t>населения об угрозе возникновения или о возникновении чрезвычайных ситуаций</w:t>
            </w:r>
          </w:p>
          <w:p>
            <w:pPr>
              <w:pStyle w:val="Normal"/>
              <w:jc w:val="center"/>
              <w:rPr/>
            </w:pPr>
            <w:r>
              <w:rPr/>
            </w:r>
          </w:p>
        </w:tc>
      </w:tr>
    </w:tbl>
    <w:p>
      <w:pPr>
        <w:pStyle w:val="Normal"/>
        <w:rPr/>
      </w:pPr>
      <w:r>
        <w:rPr/>
      </w:r>
    </w:p>
    <w:tbl>
      <w:tblPr>
        <w:tblW w:w="5230" w:type="dxa"/>
        <w:jc w:val="lef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30"/>
      </w:tblGrid>
      <w:tr>
        <w:trPr/>
        <w:tc>
          <w:tcPr>
            <w:tcW w:w="5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b/>
                <w:b/>
                <w:i/>
                <w:i/>
              </w:rPr>
            </w:pPr>
            <w:r>
              <w:rPr>
                <w:b/>
                <w:i/>
              </w:rPr>
              <w:t>осуществление финансирования мероприятий в области защиты населения и территорий от чрезвычайных ситуаций</w:t>
            </w:r>
          </w:p>
          <w:p>
            <w:pPr>
              <w:pStyle w:val="Normal"/>
              <w:jc w:val="center"/>
              <w:rPr/>
            </w:pPr>
            <w:r>
              <w:rPr/>
            </w:r>
          </w:p>
        </w:tc>
      </w:tr>
    </w:tbl>
    <w:p>
      <w:pPr>
        <w:pStyle w:val="Normal"/>
        <w:rPr/>
      </w:pPr>
      <w:r>
        <w:rPr/>
      </w:r>
    </w:p>
    <w:tbl>
      <w:tblPr>
        <w:tblW w:w="5230" w:type="dxa"/>
        <w:jc w:val="left"/>
        <w:tblInd w:w="1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5230"/>
      </w:tblGrid>
      <w:tr>
        <w:trPr/>
        <w:tc>
          <w:tcPr>
            <w:tcW w:w="52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b/>
                <w:i/>
              </w:rPr>
              <w:t>организация и проведение аварийно-спасательных и других неотложных работ, а также поддержание общественного порядка при их</w:t>
            </w:r>
            <w:r>
              <w:rPr>
                <w:b/>
                <w:i/>
                <w:sz w:val="28"/>
                <w:szCs w:val="28"/>
              </w:rPr>
              <w:t xml:space="preserve"> </w:t>
            </w:r>
            <w:r>
              <w:rPr>
                <w:b/>
                <w:i/>
              </w:rPr>
              <w:t>проведении</w:t>
            </w:r>
          </w:p>
          <w:p>
            <w:pPr>
              <w:pStyle w:val="Normal"/>
              <w:jc w:val="center"/>
              <w:rPr/>
            </w:pPr>
            <w:r>
              <w:rPr/>
            </w:r>
          </w:p>
        </w:tc>
      </w:tr>
    </w:tbl>
    <w:p>
      <w:pPr>
        <w:pStyle w:val="Normal"/>
        <w:rPr/>
      </w:pPr>
      <w:r>
        <w:rPr/>
      </w:r>
    </w:p>
    <w:p>
      <w:pPr>
        <w:pStyle w:val="Normal"/>
        <w:rPr/>
      </w:pPr>
      <w:r>
        <w:rPr/>
      </w:r>
    </w:p>
    <w:p>
      <w:pPr>
        <w:pStyle w:val="Normal"/>
        <w:rPr/>
      </w:pPr>
      <w:r>
        <w:rPr/>
      </w:r>
    </w:p>
    <w:p>
      <w:pPr>
        <w:pStyle w:val="Normal"/>
        <w:rPr/>
      </w:pPr>
      <w:r>
        <w:rPr/>
      </w:r>
    </w:p>
    <w:sectPr>
      <w:type w:val="nextPage"/>
      <w:pgSz w:w="11906" w:h="16838"/>
      <w:pgMar w:left="1701" w:right="851"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Arial">
    <w:charset w:val="01"/>
    <w:family w:val="swiss"/>
    <w:pitch w:val="variable"/>
  </w:font>
  <w:font w:name="Calibri">
    <w:altName w:val="Arial"/>
    <w:charset w:val="cc"/>
    <w:family w:val="swiss"/>
    <w:pitch w:val="variable"/>
  </w:font>
  <w:font w:name="Tahoma">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3"/>
      <w:numFmt w:val="decimal"/>
      <w:lvlText w:val="%1."/>
      <w:lvlJc w:val="left"/>
      <w:pPr>
        <w:tabs>
          <w:tab w:val="num" w:pos="645"/>
        </w:tabs>
        <w:ind w:left="645" w:hanging="360"/>
      </w:pPr>
      <w:rPr>
        <w:color w:val="000000"/>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tabs>
        <w:tab w:val="left" w:pos="2623" w:leader="none"/>
      </w:tabs>
      <w:jc w:val="center"/>
      <w:outlineLvl w:val="0"/>
    </w:pPr>
    <w:rPr>
      <w:sz w:val="32"/>
      <w:szCs w:val="20"/>
    </w:rPr>
  </w:style>
  <w:style w:type="paragraph" w:styleId="Heading2">
    <w:name w:val="Heading 2"/>
    <w:basedOn w:val="Normal"/>
    <w:next w:val="Normal"/>
    <w:qFormat/>
    <w:pPr>
      <w:keepNext w:val="true"/>
      <w:numPr>
        <w:ilvl w:val="1"/>
        <w:numId w:val="1"/>
      </w:numPr>
      <w:tabs>
        <w:tab w:val="left" w:pos="2623" w:leader="none"/>
      </w:tabs>
      <w:jc w:val="center"/>
      <w:outlineLvl w:val="1"/>
    </w:pPr>
    <w:rPr>
      <w:sz w:val="28"/>
      <w:szCs w:val="20"/>
    </w:rPr>
  </w:style>
  <w:style w:type="character" w:styleId="WW8Num1z0">
    <w:name w:val="WW8Num1z0"/>
    <w:qFormat/>
    <w:rPr>
      <w:color w:val="000000"/>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2">
    <w:name w:val="Основной шрифт абзаца"/>
    <w:qFormat/>
    <w:rPr/>
  </w:style>
  <w:style w:type="character" w:styleId="StrongEmphasis">
    <w:name w:val="Strong Emphasis"/>
    <w:basedOn w:val="Style12"/>
    <w:qFormat/>
    <w:rPr>
      <w:b/>
      <w:bCs/>
    </w:rPr>
  </w:style>
  <w:style w:type="character" w:styleId="InternetLink">
    <w:name w:val="Internet Link"/>
    <w:rPr>
      <w:color w:val="000080"/>
      <w:u w:val="single"/>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3">
    <w:name w:val="Обычный (веб)"/>
    <w:basedOn w:val="Normal"/>
    <w:qFormat/>
    <w:pPr>
      <w:spacing w:before="280" w:after="280"/>
    </w:pPr>
    <w:rPr/>
  </w:style>
  <w:style w:type="paragraph" w:styleId="Style14">
    <w:name w:val="Абзац списка"/>
    <w:basedOn w:val="Normal"/>
    <w:qFormat/>
    <w:pPr>
      <w:spacing w:lineRule="auto" w:line="276" w:before="0" w:after="200"/>
      <w:ind w:left="720" w:hanging="0"/>
      <w:contextualSpacing/>
    </w:pPr>
    <w:rPr>
      <w:rFonts w:ascii="Calibri;Arial" w:hAnsi="Calibri;Arial" w:cs="Calibri;Arial"/>
      <w:sz w:val="22"/>
      <w:szCs w:val="22"/>
    </w:rPr>
  </w:style>
  <w:style w:type="paragraph" w:styleId="Style15">
    <w:name w:val="Текст выноски"/>
    <w:basedOn w:val="Normal"/>
    <w:qFormat/>
    <w:pPr/>
    <w:rPr>
      <w:rFonts w:ascii="Tahoma" w:hAnsi="Tahoma" w:cs="Tahoma"/>
      <w:sz w:val="16"/>
      <w:szCs w:val="16"/>
    </w:rPr>
  </w:style>
  <w:style w:type="paragraph" w:styleId="ConsPlusNormal">
    <w:name w:val="ConsPlusNormal"/>
    <w:qFormat/>
    <w:pPr>
      <w:widowControl w:val="false"/>
      <w:suppressAutoHyphens w:val="true"/>
      <w:spacing w:lineRule="auto" w:line="276" w:before="0" w:after="200"/>
    </w:pPr>
    <w:rPr>
      <w:rFonts w:ascii="Calibri;Arial" w:hAnsi="Calibri;Arial" w:eastAsia="Lucida Sans Unicode" w:cs=""/>
      <w:color w:val="auto"/>
      <w:kern w:val="2"/>
      <w:sz w:val="22"/>
      <w:szCs w:val="22"/>
      <w:lang w:val="ru-RU" w:bidi="ar-SA" w:eastAsia="zh-C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novo-sibirsk.ru/" TargetMode="External"/><Relationship Id="rId4" Type="http://schemas.openxmlformats.org/officeDocument/2006/relationships/hyperlink" Target="http://www.85250.rk08.ru/" TargetMode="External"/><Relationship Id="rId5" Type="http://schemas.openxmlformats.org/officeDocument/2006/relationships/hyperlink" Target="mailto:dzio@admnsk.ru" TargetMode="External"/><Relationship Id="rId6" Type="http://schemas.openxmlformats.org/officeDocument/2006/relationships/hyperlink" Target="mailto:admjurist@rambler.ru" TargetMode="External"/><Relationship Id="rId7" Type="http://schemas.openxmlformats.org/officeDocument/2006/relationships/hyperlink" Target="mailto:admjurist@rambler.ru" TargetMode="External"/><Relationship Id="rId8" Type="http://schemas.openxmlformats.org/officeDocument/2006/relationships/hyperlink" Target="mailto:dzio@admnsk.r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182</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2008-02-07T15:52:00Z</dcterms:created>
  <dc:creator>!!!</dc:creator>
  <dc:description/>
  <cp:keywords/>
  <dc:language>en-US</dc:language>
  <cp:lastModifiedBy>Владелец</cp:lastModifiedBy>
  <cp:lastPrinted>2012-05-04T10:17:00Z</cp:lastPrinted>
  <dcterms:modified xsi:type="dcterms:W3CDTF">2012-07-31T10:30:00Z</dcterms:modified>
  <cp:revision>68</cp:revision>
  <dc:subject/>
  <dc:title>Эсто-Алтайское  сельское муниципальное образование</dc:title>
</cp:coreProperties>
</file>