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67"/>
        <w:gridCol w:w="2398"/>
        <w:gridCol w:w="4216"/>
      </w:tblGrid>
      <w:tr w:rsidR="0003138F" w:rsidTr="00DF5EDF">
        <w:trPr>
          <w:cantSplit/>
          <w:trHeight w:val="510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8F" w:rsidRPr="00DF5EDF" w:rsidRDefault="0003138F" w:rsidP="0003138F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F5EDF">
              <w:rPr>
                <w:sz w:val="24"/>
                <w:szCs w:val="24"/>
              </w:rPr>
              <w:t>Администрация Эсто-Алтайского сельского муниципального образования</w:t>
            </w:r>
          </w:p>
          <w:p w:rsidR="0003138F" w:rsidRPr="00DF5EDF" w:rsidRDefault="0003138F" w:rsidP="0003138F">
            <w:pPr>
              <w:pStyle w:val="2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DF5EDF">
              <w:rPr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03138F" w:rsidTr="00DF5EDF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38F" w:rsidRPr="00DF5EDF" w:rsidRDefault="0003138F" w:rsidP="0003138F">
            <w:pPr>
              <w:snapToGrid w:val="0"/>
              <w:jc w:val="center"/>
              <w:rPr>
                <w:b/>
                <w:bCs/>
              </w:rPr>
            </w:pPr>
          </w:p>
          <w:p w:rsidR="0003138F" w:rsidRPr="00DF5EDF" w:rsidRDefault="0003138F" w:rsidP="0003138F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138F" w:rsidRPr="00DF5EDF" w:rsidRDefault="0003138F" w:rsidP="0003138F">
            <w:pPr>
              <w:jc w:val="center"/>
              <w:rPr>
                <w:b/>
              </w:rPr>
            </w:pPr>
            <w:r w:rsidRPr="00DF5EDF">
              <w:rPr>
                <w:b/>
                <w:noProof/>
                <w:lang w:bidi="ar-SA"/>
              </w:rPr>
              <w:drawing>
                <wp:inline distT="0" distB="0" distL="0" distR="0">
                  <wp:extent cx="822960" cy="8763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8F" w:rsidRPr="0003138F" w:rsidRDefault="0003138F" w:rsidP="00BE05B7">
            <w:pPr>
              <w:tabs>
                <w:tab w:val="left" w:pos="2623"/>
              </w:tabs>
              <w:jc w:val="center"/>
            </w:pPr>
            <w:r w:rsidRPr="0003138F">
              <w:rPr>
                <w:sz w:val="18"/>
                <w:szCs w:val="18"/>
              </w:rPr>
              <w:t xml:space="preserve"> </w:t>
            </w:r>
          </w:p>
        </w:tc>
      </w:tr>
      <w:tr w:rsidR="0003138F" w:rsidRPr="007D56D9" w:rsidTr="00DF5EDF"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38F" w:rsidRPr="00DF5EDF" w:rsidRDefault="0003138F" w:rsidP="0003138F">
            <w:pPr>
              <w:tabs>
                <w:tab w:val="left" w:pos="2623"/>
              </w:tabs>
              <w:jc w:val="center"/>
              <w:rPr>
                <w:b/>
              </w:rPr>
            </w:pPr>
            <w:r w:rsidRPr="00DF5EDF">
              <w:rPr>
                <w:b/>
              </w:rPr>
              <w:t>359026, Республика Калмыкия, с. Эсто-Алтай, ул. Карла Маркса</w:t>
            </w:r>
          </w:p>
          <w:p w:rsidR="0003138F" w:rsidRPr="00DF5EDF" w:rsidRDefault="0003138F" w:rsidP="0003138F">
            <w:pPr>
              <w:tabs>
                <w:tab w:val="left" w:pos="2623"/>
              </w:tabs>
              <w:jc w:val="center"/>
              <w:rPr>
                <w:b/>
                <w:lang w:val="en-US"/>
              </w:rPr>
            </w:pPr>
            <w:r w:rsidRPr="00DF5EDF">
              <w:rPr>
                <w:b/>
              </w:rPr>
              <w:t>ИНН</w:t>
            </w:r>
            <w:r w:rsidRPr="00DF5EDF">
              <w:rPr>
                <w:b/>
                <w:lang w:val="en-US"/>
              </w:rPr>
              <w:t xml:space="preserve"> 0812900527, </w:t>
            </w:r>
            <w:r w:rsidRPr="00DF5EDF">
              <w:rPr>
                <w:b/>
              </w:rPr>
              <w:t>т</w:t>
            </w:r>
            <w:r w:rsidRPr="00DF5EDF">
              <w:rPr>
                <w:b/>
                <w:lang w:val="en-US"/>
              </w:rPr>
              <w:t xml:space="preserve">. (84745) 98-2-41, </w:t>
            </w:r>
            <w:r w:rsidRPr="00DF5EDF">
              <w:rPr>
                <w:b/>
              </w:rPr>
              <w:t>е</w:t>
            </w:r>
            <w:r w:rsidRPr="00DF5EDF">
              <w:rPr>
                <w:b/>
                <w:lang w:val="en-US"/>
              </w:rPr>
              <w:t>-mail: esto-altay@yandex.ru</w:t>
            </w:r>
          </w:p>
          <w:p w:rsidR="0003138F" w:rsidRPr="00DF5EDF" w:rsidRDefault="0003138F" w:rsidP="0003138F">
            <w:pPr>
              <w:tabs>
                <w:tab w:val="left" w:pos="2623"/>
              </w:tabs>
              <w:jc w:val="center"/>
              <w:rPr>
                <w:b/>
                <w:lang w:val="en-US"/>
              </w:rPr>
            </w:pPr>
          </w:p>
        </w:tc>
      </w:tr>
    </w:tbl>
    <w:p w:rsidR="0003138F" w:rsidRPr="0003138F" w:rsidRDefault="0003138F" w:rsidP="0003138F">
      <w:pPr>
        <w:rPr>
          <w:b/>
          <w:bCs/>
          <w:lang w:val="en-US"/>
        </w:rPr>
      </w:pPr>
    </w:p>
    <w:p w:rsidR="0003138F" w:rsidRDefault="0003138F" w:rsidP="0003138F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3138F" w:rsidRDefault="0003138F" w:rsidP="0003138F">
      <w:pPr>
        <w:jc w:val="center"/>
        <w:rPr>
          <w:b/>
          <w:bCs/>
        </w:rPr>
      </w:pPr>
    </w:p>
    <w:p w:rsidR="0003138F" w:rsidRDefault="0003138F" w:rsidP="0003138F">
      <w:r>
        <w:t>25 июля 2017 г.                                                    № 22</w:t>
      </w:r>
      <w:r>
        <w:tab/>
        <w:t xml:space="preserve">            </w:t>
      </w:r>
      <w:r w:rsidR="00DF5EDF">
        <w:t xml:space="preserve">          </w:t>
      </w:r>
      <w:r>
        <w:t xml:space="preserve">                             с. Эсто-Алтай</w:t>
      </w:r>
    </w:p>
    <w:p w:rsidR="00484159" w:rsidRPr="00B72C98" w:rsidRDefault="00484159" w:rsidP="00484159">
      <w:pPr>
        <w:rPr>
          <w:lang w:bidi="ar-SA"/>
        </w:rPr>
      </w:pPr>
    </w:p>
    <w:p w:rsidR="008B76BA" w:rsidRPr="0003138F" w:rsidRDefault="008B76BA" w:rsidP="0003138F">
      <w:pPr>
        <w:pStyle w:val="1"/>
        <w:spacing w:before="0" w:beforeAutospacing="0" w:after="0" w:afterAutospacing="0"/>
        <w:ind w:right="3684" w:firstLine="567"/>
        <w:jc w:val="both"/>
        <w:rPr>
          <w:sz w:val="24"/>
          <w:szCs w:val="24"/>
        </w:rPr>
      </w:pPr>
      <w:r w:rsidRPr="0003138F">
        <w:rPr>
          <w:spacing w:val="-1"/>
          <w:sz w:val="24"/>
          <w:szCs w:val="24"/>
        </w:rPr>
        <w:t>Об утверждении Положения о порядке сохранения, использования</w:t>
      </w:r>
      <w:r w:rsidR="0003138F" w:rsidRPr="0003138F">
        <w:rPr>
          <w:sz w:val="24"/>
          <w:szCs w:val="24"/>
        </w:rPr>
        <w:t xml:space="preserve"> </w:t>
      </w:r>
      <w:r w:rsidRPr="0003138F">
        <w:rPr>
          <w:sz w:val="24"/>
          <w:szCs w:val="24"/>
        </w:rPr>
        <w:t>и популяризации объектов культурного</w:t>
      </w:r>
      <w:r w:rsidR="0003138F" w:rsidRPr="0003138F">
        <w:rPr>
          <w:sz w:val="24"/>
          <w:szCs w:val="24"/>
        </w:rPr>
        <w:t xml:space="preserve"> </w:t>
      </w:r>
      <w:r w:rsidRPr="0003138F">
        <w:rPr>
          <w:sz w:val="24"/>
          <w:szCs w:val="24"/>
        </w:rPr>
        <w:t>наследия (памятников истории и культуры), находящихся в собственности муниципального образования, охране объектов культурного наследия (памятников культуры)</w:t>
      </w:r>
      <w:r w:rsidR="0003138F" w:rsidRPr="0003138F">
        <w:rPr>
          <w:sz w:val="24"/>
          <w:szCs w:val="24"/>
        </w:rPr>
        <w:t xml:space="preserve"> </w:t>
      </w:r>
      <w:r w:rsidRPr="0003138F">
        <w:rPr>
          <w:spacing w:val="-1"/>
          <w:sz w:val="24"/>
          <w:szCs w:val="24"/>
        </w:rPr>
        <w:t>(муниципального) значения,</w:t>
      </w:r>
      <w:r w:rsidR="0003138F" w:rsidRPr="0003138F">
        <w:rPr>
          <w:spacing w:val="-1"/>
          <w:sz w:val="24"/>
          <w:szCs w:val="24"/>
        </w:rPr>
        <w:t xml:space="preserve"> </w:t>
      </w:r>
      <w:r w:rsidRPr="0003138F">
        <w:rPr>
          <w:spacing w:val="-1"/>
          <w:sz w:val="24"/>
          <w:szCs w:val="24"/>
        </w:rPr>
        <w:t xml:space="preserve">расположенных на </w:t>
      </w:r>
      <w:r w:rsidRPr="0003138F">
        <w:rPr>
          <w:sz w:val="24"/>
          <w:szCs w:val="24"/>
        </w:rPr>
        <w:t xml:space="preserve">территории </w:t>
      </w:r>
      <w:r w:rsidR="0003138F" w:rsidRPr="0003138F">
        <w:rPr>
          <w:sz w:val="24"/>
          <w:szCs w:val="24"/>
        </w:rPr>
        <w:t>Эсто-Алтайского сельского муниципального образования</w:t>
      </w:r>
      <w:r w:rsidR="0003138F">
        <w:rPr>
          <w:sz w:val="24"/>
          <w:szCs w:val="24"/>
        </w:rPr>
        <w:t xml:space="preserve"> </w:t>
      </w:r>
      <w:r w:rsidR="0003138F" w:rsidRPr="0003138F">
        <w:rPr>
          <w:sz w:val="24"/>
          <w:szCs w:val="24"/>
        </w:rPr>
        <w:t>Республики Калмыкия</w:t>
      </w:r>
    </w:p>
    <w:p w:rsidR="008B76BA" w:rsidRPr="00B72C98" w:rsidRDefault="008B76BA" w:rsidP="008B76BA">
      <w:pPr>
        <w:pStyle w:val="12"/>
        <w:rPr>
          <w:b/>
          <w:sz w:val="24"/>
          <w:szCs w:val="24"/>
        </w:rPr>
      </w:pPr>
    </w:p>
    <w:p w:rsidR="008B76BA" w:rsidRPr="00BD3951" w:rsidRDefault="008B76BA" w:rsidP="00BD3951">
      <w:pPr>
        <w:pStyle w:val="12"/>
        <w:ind w:firstLine="540"/>
        <w:jc w:val="both"/>
        <w:rPr>
          <w:sz w:val="24"/>
          <w:szCs w:val="24"/>
        </w:rPr>
      </w:pPr>
      <w:r w:rsidRPr="00B72C98">
        <w:rPr>
          <w:sz w:val="24"/>
          <w:szCs w:val="24"/>
        </w:rPr>
        <w:t>В соответствии со статьей 1</w:t>
      </w:r>
      <w:r w:rsidR="00917C40" w:rsidRPr="00B72C98">
        <w:rPr>
          <w:sz w:val="24"/>
          <w:szCs w:val="24"/>
        </w:rPr>
        <w:t>4</w:t>
      </w:r>
      <w:r w:rsidRPr="00B72C98">
        <w:rPr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</w:t>
      </w:r>
      <w:r w:rsidRPr="00B72C98">
        <w:rPr>
          <w:spacing w:val="-1"/>
          <w:sz w:val="24"/>
          <w:szCs w:val="24"/>
        </w:rPr>
        <w:t xml:space="preserve">Федерации», закона Российской Федерации от 9 октября 1992 года № 3612-1 «Основы законодательства Российской Федерации о культуре», Федерального закона от 25 июня 2002 года № 73-ФЗ «Об объектах   культурного   наследия   (памятниках   истории   и   культуры)   народов   Российской Федерации», </w:t>
      </w:r>
      <w:r w:rsidR="0003138F">
        <w:rPr>
          <w:spacing w:val="-1"/>
          <w:sz w:val="24"/>
          <w:szCs w:val="24"/>
        </w:rPr>
        <w:t xml:space="preserve"> Законом Республики Калмыкия от 22 декабря 2015 г. № 166-</w:t>
      </w:r>
      <w:r w:rsidR="0003138F">
        <w:rPr>
          <w:spacing w:val="-1"/>
          <w:sz w:val="24"/>
          <w:szCs w:val="24"/>
          <w:lang w:val="en-US"/>
        </w:rPr>
        <w:t>V</w:t>
      </w:r>
      <w:r w:rsidR="0003138F" w:rsidRPr="0003138F">
        <w:rPr>
          <w:spacing w:val="-1"/>
          <w:sz w:val="24"/>
          <w:szCs w:val="24"/>
        </w:rPr>
        <w:t>-</w:t>
      </w:r>
      <w:r w:rsidR="0003138F">
        <w:rPr>
          <w:spacing w:val="-1"/>
          <w:sz w:val="24"/>
          <w:szCs w:val="24"/>
        </w:rPr>
        <w:t xml:space="preserve">З </w:t>
      </w:r>
      <w:r w:rsidR="0003138F" w:rsidRPr="00B72C98">
        <w:rPr>
          <w:spacing w:val="-1"/>
          <w:sz w:val="24"/>
          <w:szCs w:val="24"/>
        </w:rPr>
        <w:t>«Об объектах   культурного   наследия   (памятниках   и</w:t>
      </w:r>
      <w:r w:rsidR="0003138F">
        <w:rPr>
          <w:spacing w:val="-1"/>
          <w:sz w:val="24"/>
          <w:szCs w:val="24"/>
        </w:rPr>
        <w:t xml:space="preserve">стории   и   культуры)   в Республике Калмыкия», </w:t>
      </w:r>
      <w:r w:rsidRPr="00B72C98">
        <w:rPr>
          <w:spacing w:val="-1"/>
          <w:sz w:val="24"/>
          <w:szCs w:val="24"/>
        </w:rPr>
        <w:t xml:space="preserve">руководствуясь Уставом  </w:t>
      </w:r>
      <w:r w:rsidR="00BD3951">
        <w:rPr>
          <w:spacing w:val="-1"/>
          <w:sz w:val="24"/>
          <w:szCs w:val="24"/>
        </w:rPr>
        <w:t>Эсто-Алтайского сельского муниципального образования Республики Калмыкия</w:t>
      </w:r>
      <w:r w:rsidRPr="00B72C98">
        <w:rPr>
          <w:spacing w:val="-1"/>
          <w:sz w:val="24"/>
          <w:szCs w:val="24"/>
        </w:rPr>
        <w:t xml:space="preserve">, </w:t>
      </w:r>
      <w:r w:rsidR="00BD3951">
        <w:rPr>
          <w:sz w:val="24"/>
          <w:szCs w:val="24"/>
        </w:rPr>
        <w:t>постановляю</w:t>
      </w:r>
      <w:r w:rsidR="004E07D5" w:rsidRPr="00B72C98">
        <w:rPr>
          <w:b/>
          <w:sz w:val="24"/>
          <w:szCs w:val="24"/>
          <w:shd w:val="clear" w:color="auto" w:fill="FFFFFF"/>
        </w:rPr>
        <w:t>:</w:t>
      </w:r>
    </w:p>
    <w:p w:rsidR="008B76BA" w:rsidRPr="00B72C98" w:rsidRDefault="00A94565" w:rsidP="007365DA">
      <w:pPr>
        <w:pStyle w:val="12"/>
        <w:ind w:firstLine="567"/>
        <w:jc w:val="both"/>
        <w:rPr>
          <w:spacing w:val="-1"/>
          <w:sz w:val="24"/>
          <w:szCs w:val="24"/>
        </w:rPr>
      </w:pPr>
      <w:r w:rsidRPr="00B72C98">
        <w:rPr>
          <w:sz w:val="24"/>
          <w:szCs w:val="24"/>
        </w:rPr>
        <w:t xml:space="preserve">1. Утвердить </w:t>
      </w:r>
      <w:r w:rsidR="008B76BA" w:rsidRPr="00B72C98">
        <w:rPr>
          <w:sz w:val="24"/>
          <w:szCs w:val="24"/>
        </w:rPr>
        <w:t xml:space="preserve">Положение о порядке сохранения, использования и популяризации объектов культурного наследия (памятников истории и культуры), </w:t>
      </w:r>
      <w:r w:rsidR="008B76BA" w:rsidRPr="00B72C98">
        <w:rPr>
          <w:spacing w:val="-1"/>
          <w:sz w:val="24"/>
          <w:szCs w:val="24"/>
        </w:rPr>
        <w:t xml:space="preserve">находящихся в собственности муниципального образования, охране объектов культурного наследия (памятников культуры) местного (муниципального) значения, расположенных на территории муниципального образования </w:t>
      </w:r>
      <w:r w:rsidR="00BD3951">
        <w:rPr>
          <w:spacing w:val="-1"/>
          <w:sz w:val="24"/>
          <w:szCs w:val="24"/>
        </w:rPr>
        <w:t>Эсто-Алтайского сельского муниципального образования Республики Калмыкия</w:t>
      </w:r>
      <w:r w:rsidR="008B76BA" w:rsidRPr="00B72C98">
        <w:rPr>
          <w:spacing w:val="-1"/>
          <w:sz w:val="24"/>
          <w:szCs w:val="24"/>
        </w:rPr>
        <w:t xml:space="preserve"> согласно приложению. </w:t>
      </w:r>
    </w:p>
    <w:p w:rsidR="008B76BA" w:rsidRPr="007365DA" w:rsidRDefault="008B76BA" w:rsidP="007365DA">
      <w:pPr>
        <w:ind w:firstLine="567"/>
        <w:jc w:val="both"/>
        <w:rPr>
          <w:bCs/>
          <w:lang w:eastAsia="zh-CN"/>
        </w:rPr>
      </w:pPr>
      <w:r w:rsidRPr="00B72C98">
        <w:rPr>
          <w:bCs/>
          <w:lang w:eastAsia="zh-CN"/>
        </w:rPr>
        <w:t xml:space="preserve">2. </w:t>
      </w:r>
      <w:r w:rsidR="002165C5" w:rsidRPr="00B72C98">
        <w:t>Обнародовать настоящее</w:t>
      </w:r>
      <w:r w:rsidRPr="00B72C98">
        <w:t xml:space="preserve"> </w:t>
      </w:r>
      <w:r w:rsidR="007365DA">
        <w:t xml:space="preserve">постановление </w:t>
      </w:r>
      <w:r w:rsidR="004E07D5" w:rsidRPr="00B72C98">
        <w:t>на официальном сайте администрации</w:t>
      </w:r>
      <w:r w:rsidR="007365DA" w:rsidRPr="007365DA">
        <w:rPr>
          <w:spacing w:val="-1"/>
        </w:rPr>
        <w:t xml:space="preserve"> </w:t>
      </w:r>
      <w:r w:rsidR="007365DA">
        <w:rPr>
          <w:spacing w:val="-1"/>
        </w:rPr>
        <w:t>Эсто-Алтайского сельского муниципального образования Республики Калмыкия</w:t>
      </w:r>
      <w:r w:rsidR="004E07D5" w:rsidRPr="00B72C98">
        <w:t xml:space="preserve"> в с</w:t>
      </w:r>
      <w:r w:rsidR="007365DA">
        <w:t xml:space="preserve">ети «Интернет» - </w:t>
      </w:r>
      <w:r w:rsidR="007365DA">
        <w:rPr>
          <w:lang w:val="en-US"/>
        </w:rPr>
        <w:t>www</w:t>
      </w:r>
      <w:r w:rsidR="007365DA" w:rsidRPr="007365DA">
        <w:t>.</w:t>
      </w:r>
      <w:r w:rsidR="007365DA">
        <w:rPr>
          <w:lang w:val="en-US"/>
        </w:rPr>
        <w:t>esto</w:t>
      </w:r>
      <w:r w:rsidR="007365DA" w:rsidRPr="007365DA">
        <w:t>-</w:t>
      </w:r>
      <w:r w:rsidR="007365DA">
        <w:rPr>
          <w:lang w:val="en-US"/>
        </w:rPr>
        <w:t>altay</w:t>
      </w:r>
      <w:r w:rsidR="007365DA" w:rsidRPr="007365DA">
        <w:t>.</w:t>
      </w:r>
      <w:r w:rsidR="007365DA">
        <w:rPr>
          <w:lang w:val="en-US"/>
        </w:rPr>
        <w:t>ru</w:t>
      </w:r>
    </w:p>
    <w:p w:rsidR="008B76BA" w:rsidRPr="00B72C98" w:rsidRDefault="008B76BA" w:rsidP="007365DA">
      <w:pPr>
        <w:widowControl/>
        <w:ind w:firstLine="567"/>
        <w:jc w:val="both"/>
        <w:rPr>
          <w:bCs/>
          <w:lang w:eastAsia="zh-CN"/>
        </w:rPr>
      </w:pPr>
      <w:r w:rsidRPr="00B72C98">
        <w:rPr>
          <w:bCs/>
          <w:lang w:eastAsia="zh-CN"/>
        </w:rPr>
        <w:t>3.</w:t>
      </w:r>
      <w:r w:rsidR="007365DA" w:rsidRPr="007365DA">
        <w:rPr>
          <w:bCs/>
          <w:lang w:eastAsia="zh-CN"/>
        </w:rPr>
        <w:t xml:space="preserve"> </w:t>
      </w:r>
      <w:r w:rsidRPr="00B72C98">
        <w:rPr>
          <w:bCs/>
          <w:lang w:eastAsia="zh-CN"/>
        </w:rPr>
        <w:t>Настоящее решение вступает в силу с момента его обнародования.</w:t>
      </w:r>
    </w:p>
    <w:p w:rsidR="007365DA" w:rsidRDefault="007365DA" w:rsidP="00D03F77">
      <w:pPr>
        <w:rPr>
          <w:lang w:bidi="ar-SA"/>
        </w:rPr>
      </w:pPr>
    </w:p>
    <w:p w:rsidR="007365DA" w:rsidRDefault="007365DA" w:rsidP="007365DA">
      <w:pPr>
        <w:ind w:firstLine="567"/>
        <w:rPr>
          <w:lang w:bidi="ar-SA"/>
        </w:rPr>
      </w:pPr>
    </w:p>
    <w:p w:rsidR="007365DA" w:rsidRDefault="007365DA" w:rsidP="007365DA">
      <w:pPr>
        <w:ind w:firstLine="567"/>
        <w:rPr>
          <w:lang w:bidi="ar-SA"/>
        </w:rPr>
      </w:pPr>
    </w:p>
    <w:p w:rsidR="007365DA" w:rsidRPr="007365DA" w:rsidRDefault="007365DA" w:rsidP="007365DA">
      <w:pPr>
        <w:ind w:firstLine="567"/>
        <w:rPr>
          <w:lang w:bidi="ar-SA"/>
        </w:rPr>
      </w:pPr>
      <w:r w:rsidRPr="007365DA">
        <w:rPr>
          <w:lang w:bidi="ar-SA"/>
        </w:rPr>
        <w:t>Глава (ахлачи)</w:t>
      </w:r>
    </w:p>
    <w:p w:rsidR="008B76BA" w:rsidRPr="007365DA" w:rsidRDefault="007365DA" w:rsidP="007365DA">
      <w:pPr>
        <w:ind w:firstLine="567"/>
      </w:pPr>
      <w:r w:rsidRPr="007365DA">
        <w:rPr>
          <w:lang w:bidi="ar-SA"/>
        </w:rPr>
        <w:t xml:space="preserve">Эсто-Алтайского СМО РК </w:t>
      </w:r>
      <w:r w:rsidR="004E07D5" w:rsidRPr="007365DA">
        <w:rPr>
          <w:lang w:bidi="ar-SA"/>
        </w:rPr>
        <w:t xml:space="preserve">                                                             </w:t>
      </w:r>
      <w:r w:rsidRPr="007365DA">
        <w:rPr>
          <w:lang w:bidi="ar-SA"/>
        </w:rPr>
        <w:t xml:space="preserve">А.К. Манджиков </w:t>
      </w:r>
    </w:p>
    <w:p w:rsidR="00B72C98" w:rsidRDefault="00B72C98" w:rsidP="00935019">
      <w:pPr>
        <w:spacing w:line="240" w:lineRule="exact"/>
        <w:ind w:left="5664" w:firstLine="708"/>
      </w:pPr>
    </w:p>
    <w:p w:rsidR="00B72C98" w:rsidRDefault="00B72C98" w:rsidP="00935019">
      <w:pPr>
        <w:spacing w:line="240" w:lineRule="exact"/>
        <w:ind w:left="5664" w:firstLine="708"/>
      </w:pPr>
    </w:p>
    <w:p w:rsidR="007365DA" w:rsidRDefault="007365DA" w:rsidP="00935019">
      <w:pPr>
        <w:spacing w:line="240" w:lineRule="exact"/>
        <w:ind w:left="5664" w:firstLine="708"/>
        <w:rPr>
          <w:i/>
        </w:rPr>
      </w:pPr>
    </w:p>
    <w:p w:rsidR="007365DA" w:rsidRDefault="007365DA" w:rsidP="00935019">
      <w:pPr>
        <w:spacing w:line="240" w:lineRule="exact"/>
        <w:ind w:left="5664" w:firstLine="708"/>
        <w:rPr>
          <w:i/>
        </w:rPr>
      </w:pPr>
    </w:p>
    <w:p w:rsidR="007365DA" w:rsidRDefault="007365DA" w:rsidP="00935019">
      <w:pPr>
        <w:spacing w:line="240" w:lineRule="exact"/>
        <w:ind w:left="5664" w:firstLine="708"/>
        <w:rPr>
          <w:i/>
        </w:rPr>
      </w:pPr>
    </w:p>
    <w:p w:rsidR="007365DA" w:rsidRDefault="007365DA" w:rsidP="00935019">
      <w:pPr>
        <w:spacing w:line="240" w:lineRule="exact"/>
        <w:ind w:left="5664" w:firstLine="708"/>
        <w:rPr>
          <w:i/>
        </w:rPr>
      </w:pPr>
    </w:p>
    <w:p w:rsidR="007365DA" w:rsidRDefault="007365DA" w:rsidP="00935019">
      <w:pPr>
        <w:spacing w:line="240" w:lineRule="exact"/>
        <w:ind w:left="5664" w:firstLine="708"/>
        <w:rPr>
          <w:i/>
        </w:rPr>
      </w:pPr>
    </w:p>
    <w:p w:rsidR="007365DA" w:rsidRDefault="007365DA" w:rsidP="00935019">
      <w:pPr>
        <w:spacing w:line="240" w:lineRule="exact"/>
        <w:ind w:left="5664" w:firstLine="708"/>
        <w:rPr>
          <w:i/>
        </w:rPr>
      </w:pPr>
    </w:p>
    <w:p w:rsidR="007365DA" w:rsidRDefault="007365DA" w:rsidP="00935019">
      <w:pPr>
        <w:spacing w:line="240" w:lineRule="exact"/>
        <w:ind w:left="5664" w:firstLine="708"/>
        <w:rPr>
          <w:i/>
        </w:rPr>
      </w:pPr>
    </w:p>
    <w:p w:rsidR="007365DA" w:rsidRDefault="007365DA" w:rsidP="007D56D9">
      <w:pPr>
        <w:spacing w:line="240" w:lineRule="exact"/>
        <w:rPr>
          <w:i/>
        </w:rPr>
      </w:pPr>
    </w:p>
    <w:p w:rsidR="00935019" w:rsidRPr="007365DA" w:rsidRDefault="00935019" w:rsidP="00935019">
      <w:pPr>
        <w:spacing w:line="240" w:lineRule="exact"/>
        <w:ind w:left="5664" w:firstLine="708"/>
      </w:pPr>
      <w:r w:rsidRPr="007365DA">
        <w:t xml:space="preserve">Приложение  </w:t>
      </w:r>
    </w:p>
    <w:p w:rsidR="007365DA" w:rsidRPr="007365DA" w:rsidRDefault="006F216E" w:rsidP="007365DA">
      <w:pPr>
        <w:spacing w:line="240" w:lineRule="exact"/>
        <w:ind w:left="6372"/>
      </w:pPr>
      <w:r w:rsidRPr="007365DA">
        <w:t xml:space="preserve">к </w:t>
      </w:r>
      <w:r w:rsidR="007365DA" w:rsidRPr="007365DA">
        <w:t>постановлению</w:t>
      </w:r>
      <w:r w:rsidRPr="007365DA">
        <w:t xml:space="preserve"> </w:t>
      </w:r>
      <w:r w:rsidR="007365DA" w:rsidRPr="007365DA">
        <w:t>Администрации Эсто-Алтайского</w:t>
      </w:r>
      <w:r w:rsidR="00935019" w:rsidRPr="007365DA">
        <w:t xml:space="preserve"> сельского</w:t>
      </w:r>
      <w:r w:rsidR="007365DA" w:rsidRPr="007365DA">
        <w:t xml:space="preserve"> муниципального образования</w:t>
      </w:r>
      <w:r w:rsidR="00935019" w:rsidRPr="007365DA">
        <w:t xml:space="preserve"> </w:t>
      </w:r>
      <w:r w:rsidR="007365DA" w:rsidRPr="007365DA">
        <w:t xml:space="preserve">  Республики Калмыкия</w:t>
      </w:r>
    </w:p>
    <w:p w:rsidR="00935019" w:rsidRPr="007365DA" w:rsidRDefault="007365DA" w:rsidP="007365DA">
      <w:pPr>
        <w:spacing w:line="240" w:lineRule="exact"/>
        <w:ind w:left="6372"/>
      </w:pPr>
      <w:r w:rsidRPr="007365DA">
        <w:t>от 25.07</w:t>
      </w:r>
      <w:r w:rsidR="006F216E" w:rsidRPr="007365DA">
        <w:t xml:space="preserve">.2017г </w:t>
      </w:r>
      <w:r w:rsidR="00935019" w:rsidRPr="007365DA">
        <w:t xml:space="preserve">. № </w:t>
      </w:r>
      <w:r w:rsidRPr="007365DA">
        <w:t>22</w:t>
      </w:r>
    </w:p>
    <w:p w:rsidR="008B76BA" w:rsidRPr="00B72C98" w:rsidRDefault="008B76BA" w:rsidP="008B76BA">
      <w:pPr>
        <w:ind w:firstLine="540"/>
      </w:pPr>
    </w:p>
    <w:p w:rsidR="00B72C98" w:rsidRDefault="00B72C98" w:rsidP="008B76BA">
      <w:pPr>
        <w:pStyle w:val="12"/>
        <w:ind w:firstLine="540"/>
        <w:jc w:val="center"/>
        <w:rPr>
          <w:b/>
          <w:spacing w:val="-1"/>
          <w:sz w:val="24"/>
          <w:szCs w:val="24"/>
        </w:rPr>
      </w:pPr>
      <w:r w:rsidRPr="00B72C98">
        <w:rPr>
          <w:b/>
          <w:spacing w:val="-1"/>
          <w:sz w:val="24"/>
          <w:szCs w:val="24"/>
        </w:rPr>
        <w:t>ПОЛОЖЕНИЕ</w:t>
      </w:r>
    </w:p>
    <w:p w:rsidR="008B76BA" w:rsidRDefault="008B76BA" w:rsidP="00DF5EDF">
      <w:pPr>
        <w:pStyle w:val="12"/>
        <w:jc w:val="both"/>
        <w:rPr>
          <w:b/>
          <w:spacing w:val="-1"/>
          <w:sz w:val="24"/>
          <w:szCs w:val="24"/>
        </w:rPr>
      </w:pPr>
      <w:r w:rsidRPr="00B72C98">
        <w:rPr>
          <w:b/>
          <w:spacing w:val="-1"/>
          <w:sz w:val="24"/>
          <w:szCs w:val="24"/>
        </w:rPr>
        <w:t>о порядке сохранения, использования</w:t>
      </w:r>
      <w:r w:rsidRPr="00B72C98">
        <w:rPr>
          <w:b/>
          <w:sz w:val="24"/>
          <w:szCs w:val="24"/>
        </w:rPr>
        <w:t xml:space="preserve"> и популяризации объектов культурного наследия (памятников истории и культуры), находящихся в собственности муниципального образования, охране объектов культурного наследия (памятников культуры) </w:t>
      </w:r>
      <w:r w:rsidRPr="00B72C98">
        <w:rPr>
          <w:b/>
          <w:spacing w:val="-1"/>
          <w:sz w:val="24"/>
          <w:szCs w:val="24"/>
        </w:rPr>
        <w:t xml:space="preserve">местного (муниципального) значения, расположенных на </w:t>
      </w:r>
      <w:r w:rsidRPr="00B72C98">
        <w:rPr>
          <w:b/>
          <w:sz w:val="24"/>
          <w:szCs w:val="24"/>
        </w:rPr>
        <w:t xml:space="preserve">территории </w:t>
      </w:r>
      <w:r w:rsidR="007365DA" w:rsidRPr="007365DA">
        <w:rPr>
          <w:b/>
          <w:spacing w:val="-1"/>
          <w:sz w:val="24"/>
          <w:szCs w:val="24"/>
        </w:rPr>
        <w:t>Эсто-Алтайского сельского муниципального образования Республики Калмыкия</w:t>
      </w:r>
    </w:p>
    <w:p w:rsidR="007365DA" w:rsidRPr="00B72C98" w:rsidRDefault="007365DA" w:rsidP="007365DA">
      <w:pPr>
        <w:pStyle w:val="12"/>
        <w:ind w:firstLine="540"/>
        <w:jc w:val="center"/>
        <w:rPr>
          <w:b/>
          <w:bCs/>
        </w:rPr>
      </w:pPr>
    </w:p>
    <w:p w:rsidR="008B76BA" w:rsidRPr="00B72C98" w:rsidRDefault="008B76BA" w:rsidP="008B76BA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540"/>
        <w:jc w:val="center"/>
        <w:rPr>
          <w:b/>
          <w:bCs/>
        </w:rPr>
      </w:pPr>
      <w:r w:rsidRPr="00B72C98">
        <w:rPr>
          <w:b/>
          <w:bCs/>
        </w:rPr>
        <w:t xml:space="preserve"> Общие положения</w:t>
      </w:r>
    </w:p>
    <w:p w:rsidR="008B76BA" w:rsidRPr="00B72C98" w:rsidRDefault="008B76BA" w:rsidP="008B76BA">
      <w:pPr>
        <w:ind w:firstLine="540"/>
        <w:jc w:val="center"/>
        <w:rPr>
          <w:b/>
          <w:bCs/>
        </w:rPr>
      </w:pPr>
    </w:p>
    <w:p w:rsidR="007365DA" w:rsidRDefault="008B76BA" w:rsidP="008B76BA">
      <w:pPr>
        <w:widowControl/>
        <w:ind w:firstLine="540"/>
        <w:jc w:val="both"/>
        <w:rPr>
          <w:spacing w:val="-1"/>
        </w:rPr>
      </w:pPr>
      <w:r w:rsidRPr="00B72C98">
        <w:t>1.1. Настоящее Положение разработано в соответствии с Федеральным законом от 06.10.2003</w:t>
      </w:r>
      <w:r w:rsidR="00A94565" w:rsidRPr="00B72C98">
        <w:t xml:space="preserve"> года</w:t>
      </w:r>
      <w:r w:rsidRPr="00B72C98">
        <w:t xml:space="preserve"> № 131-ФЗ «Об общих принципах организации местного самоуправления в Российской Федерации», Федеральным законом от  25.06.2002 № 73-ФЗ «Об объектах культурного наследия (памятниках истории и культуры) народов Российской Федерации», </w:t>
      </w:r>
      <w:r w:rsidR="007365DA">
        <w:rPr>
          <w:spacing w:val="-1"/>
        </w:rPr>
        <w:t>Законом Республики Калмыкия от 22 декабря 2015 г. № 166-</w:t>
      </w:r>
      <w:r w:rsidR="007365DA">
        <w:rPr>
          <w:spacing w:val="-1"/>
          <w:lang w:val="en-US"/>
        </w:rPr>
        <w:t>V</w:t>
      </w:r>
      <w:r w:rsidR="007365DA" w:rsidRPr="0003138F">
        <w:rPr>
          <w:spacing w:val="-1"/>
        </w:rPr>
        <w:t>-</w:t>
      </w:r>
      <w:r w:rsidR="007365DA">
        <w:rPr>
          <w:spacing w:val="-1"/>
        </w:rPr>
        <w:t xml:space="preserve">З </w:t>
      </w:r>
      <w:r w:rsidR="007365DA" w:rsidRPr="00B72C98">
        <w:rPr>
          <w:spacing w:val="-1"/>
        </w:rPr>
        <w:t>«Об объектах   культурного   наследия   (памятниках   и</w:t>
      </w:r>
      <w:r w:rsidR="007365DA">
        <w:rPr>
          <w:spacing w:val="-1"/>
        </w:rPr>
        <w:t xml:space="preserve">стории   и   культуры)   в Республике Калмыкия», </w:t>
      </w:r>
      <w:r w:rsidR="007365DA" w:rsidRPr="00B72C98">
        <w:rPr>
          <w:spacing w:val="-1"/>
        </w:rPr>
        <w:t xml:space="preserve">Уставом  </w:t>
      </w:r>
      <w:r w:rsidR="007365DA">
        <w:rPr>
          <w:spacing w:val="-1"/>
        </w:rPr>
        <w:t>Эсто-Алтайского сельского муниципального образования Республики Калмыкия.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1.2. Настоящее Положение направлено на реализацию полномочий администрации </w:t>
      </w:r>
      <w:r w:rsidR="007365DA">
        <w:rPr>
          <w:spacing w:val="-1"/>
        </w:rPr>
        <w:t>Эсто-Алтайского сельского муниципального образования Республики Калмыкия</w:t>
      </w:r>
      <w:r w:rsidRPr="00B72C98">
        <w:t xml:space="preserve"> в сфере охраны, сохранения, использования, популяризации объектов культурного наследия (памятников истории и культуры) </w:t>
      </w:r>
      <w:r w:rsidR="00BD3951">
        <w:t>Эсто-Алтайского сельского муниципального образования Республики Калмыкия</w:t>
      </w:r>
      <w:r w:rsidRPr="00B72C98">
        <w:t>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1.3. В настоящем Положении используются следующие понятия: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rPr>
          <w:b/>
        </w:rPr>
        <w:t>Объекты культурного наследия местного (муниципального) значения</w:t>
      </w:r>
      <w:r w:rsidRPr="00B72C98">
        <w:t xml:space="preserve"> -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К объектам культурного наследия (памятникам истории и культуры) на территории </w:t>
      </w:r>
      <w:r w:rsidR="007365DA">
        <w:rPr>
          <w:spacing w:val="-1"/>
        </w:rPr>
        <w:t>Эсто-Алтайского сельского муниципального образования Республики Калмыкия</w:t>
      </w:r>
      <w:r w:rsidR="007365DA" w:rsidRPr="00B72C98">
        <w:t xml:space="preserve"> </w:t>
      </w:r>
      <w:r w:rsidRPr="00B72C98">
        <w:t>относятся -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FA26F8" w:rsidRPr="00B72C98" w:rsidRDefault="007C5F17" w:rsidP="008B76BA">
      <w:pPr>
        <w:widowControl/>
        <w:ind w:firstLine="540"/>
        <w:jc w:val="both"/>
      </w:pPr>
      <w:r w:rsidRPr="00B72C98">
        <w:t>Согласно Постановлени</w:t>
      </w:r>
      <w:r w:rsidR="007365DA">
        <w:t>я</w:t>
      </w:r>
      <w:r w:rsidRPr="00B72C98">
        <w:t xml:space="preserve"> </w:t>
      </w:r>
      <w:r w:rsidR="007365DA">
        <w:t>Правительства</w:t>
      </w:r>
      <w:r w:rsidRPr="00B72C98">
        <w:t xml:space="preserve"> Республики </w:t>
      </w:r>
      <w:r w:rsidR="007365DA">
        <w:t>Калмыкия</w:t>
      </w:r>
      <w:r w:rsidRPr="00B72C98">
        <w:t xml:space="preserve"> от</w:t>
      </w:r>
      <w:r w:rsidR="007365DA">
        <w:t xml:space="preserve"> 28.04.2012</w:t>
      </w:r>
      <w:r w:rsidRPr="00B72C98">
        <w:t xml:space="preserve"> г. №</w:t>
      </w:r>
      <w:r w:rsidR="007365DA">
        <w:t xml:space="preserve"> 122</w:t>
      </w:r>
      <w:r w:rsidRPr="00B72C98">
        <w:t xml:space="preserve"> к объектам культурного наследия </w:t>
      </w:r>
      <w:r w:rsidR="00920928">
        <w:t>Республики Калмыкия</w:t>
      </w:r>
      <w:r w:rsidRPr="00B72C98">
        <w:t xml:space="preserve"> на территории </w:t>
      </w:r>
      <w:r w:rsidR="00920928">
        <w:rPr>
          <w:spacing w:val="-1"/>
        </w:rPr>
        <w:t>Эсто-Алтайского сельского муниципального образования Республики Калмыкия</w:t>
      </w:r>
      <w:r w:rsidR="00920928" w:rsidRPr="00B72C98">
        <w:t xml:space="preserve"> </w:t>
      </w:r>
      <w:r w:rsidRPr="00B72C98">
        <w:t>относятся:</w:t>
      </w:r>
    </w:p>
    <w:tbl>
      <w:tblPr>
        <w:tblStyle w:val="a5"/>
        <w:tblW w:w="10172" w:type="dxa"/>
        <w:tblInd w:w="108" w:type="dxa"/>
        <w:tblLook w:val="04A0"/>
      </w:tblPr>
      <w:tblGrid>
        <w:gridCol w:w="567"/>
        <w:gridCol w:w="1192"/>
        <w:gridCol w:w="1465"/>
        <w:gridCol w:w="1709"/>
        <w:gridCol w:w="1787"/>
        <w:gridCol w:w="1192"/>
        <w:gridCol w:w="970"/>
        <w:gridCol w:w="1290"/>
      </w:tblGrid>
      <w:tr w:rsidR="005C1BA1" w:rsidTr="00DF5EDF">
        <w:tc>
          <w:tcPr>
            <w:tcW w:w="567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№ п/п</w:t>
            </w:r>
          </w:p>
        </w:tc>
        <w:tc>
          <w:tcPr>
            <w:tcW w:w="1192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Код памятника</w:t>
            </w:r>
          </w:p>
        </w:tc>
        <w:tc>
          <w:tcPr>
            <w:tcW w:w="1465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Наименование памятника</w:t>
            </w:r>
          </w:p>
        </w:tc>
        <w:tc>
          <w:tcPr>
            <w:tcW w:w="1709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Топографическая принадлежность</w:t>
            </w:r>
          </w:p>
        </w:tc>
        <w:tc>
          <w:tcPr>
            <w:tcW w:w="1787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192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Датировка</w:t>
            </w:r>
          </w:p>
        </w:tc>
        <w:tc>
          <w:tcPr>
            <w:tcW w:w="970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Автор</w:t>
            </w:r>
          </w:p>
        </w:tc>
        <w:tc>
          <w:tcPr>
            <w:tcW w:w="1290" w:type="dxa"/>
          </w:tcPr>
          <w:p w:rsidR="005C1BA1" w:rsidRPr="005C1BA1" w:rsidRDefault="005C1BA1" w:rsidP="005C1BA1">
            <w:pPr>
              <w:widowControl/>
              <w:jc w:val="both"/>
              <w:rPr>
                <w:sz w:val="20"/>
                <w:szCs w:val="20"/>
              </w:rPr>
            </w:pPr>
            <w:r w:rsidRPr="005C1BA1">
              <w:rPr>
                <w:sz w:val="20"/>
                <w:szCs w:val="20"/>
              </w:rPr>
              <w:t>Категория историка-культурного значения</w:t>
            </w:r>
          </w:p>
        </w:tc>
      </w:tr>
      <w:tr w:rsidR="005C1BA1" w:rsidTr="00DF5EDF">
        <w:tc>
          <w:tcPr>
            <w:tcW w:w="567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17-Яшл</w:t>
            </w:r>
          </w:p>
        </w:tc>
        <w:tc>
          <w:tcPr>
            <w:tcW w:w="1465" w:type="dxa"/>
          </w:tcPr>
          <w:p w:rsid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 xml:space="preserve">Памятник </w:t>
            </w:r>
          </w:p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А.С. Пушкину</w:t>
            </w:r>
          </w:p>
        </w:tc>
        <w:tc>
          <w:tcPr>
            <w:tcW w:w="1709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Памятник истории</w:t>
            </w:r>
          </w:p>
        </w:tc>
        <w:tc>
          <w:tcPr>
            <w:tcW w:w="1787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с. Эсто-Алтай</w:t>
            </w:r>
          </w:p>
        </w:tc>
        <w:tc>
          <w:tcPr>
            <w:tcW w:w="1192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1975 г.</w:t>
            </w:r>
          </w:p>
        </w:tc>
        <w:tc>
          <w:tcPr>
            <w:tcW w:w="970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нет</w:t>
            </w:r>
          </w:p>
        </w:tc>
        <w:tc>
          <w:tcPr>
            <w:tcW w:w="1290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местная</w:t>
            </w:r>
          </w:p>
        </w:tc>
      </w:tr>
      <w:tr w:rsidR="005C1BA1" w:rsidTr="00DF5EDF">
        <w:tc>
          <w:tcPr>
            <w:tcW w:w="567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18-Яшл</w:t>
            </w:r>
          </w:p>
        </w:tc>
        <w:tc>
          <w:tcPr>
            <w:tcW w:w="1465" w:type="dxa"/>
          </w:tcPr>
          <w:p w:rsid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 xml:space="preserve">Памятник </w:t>
            </w:r>
          </w:p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В.И. Ленину</w:t>
            </w:r>
          </w:p>
        </w:tc>
        <w:tc>
          <w:tcPr>
            <w:tcW w:w="1709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Памятник истории</w:t>
            </w:r>
          </w:p>
        </w:tc>
        <w:tc>
          <w:tcPr>
            <w:tcW w:w="1787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с. Эсто-Алтай</w:t>
            </w:r>
          </w:p>
        </w:tc>
        <w:tc>
          <w:tcPr>
            <w:tcW w:w="1192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1975 г.</w:t>
            </w:r>
          </w:p>
        </w:tc>
        <w:tc>
          <w:tcPr>
            <w:tcW w:w="970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нет</w:t>
            </w:r>
          </w:p>
        </w:tc>
        <w:tc>
          <w:tcPr>
            <w:tcW w:w="1290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местная</w:t>
            </w:r>
          </w:p>
        </w:tc>
      </w:tr>
      <w:tr w:rsidR="005C1BA1" w:rsidTr="00DF5EDF">
        <w:tc>
          <w:tcPr>
            <w:tcW w:w="567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19-Яшл</w:t>
            </w:r>
          </w:p>
        </w:tc>
        <w:tc>
          <w:tcPr>
            <w:tcW w:w="1465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Памятник «Воин-освободитель»</w:t>
            </w:r>
          </w:p>
        </w:tc>
        <w:tc>
          <w:tcPr>
            <w:tcW w:w="1709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Памятник истории</w:t>
            </w:r>
          </w:p>
        </w:tc>
        <w:tc>
          <w:tcPr>
            <w:tcW w:w="1787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с. Эсто-Алтай</w:t>
            </w:r>
          </w:p>
        </w:tc>
        <w:tc>
          <w:tcPr>
            <w:tcW w:w="1192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1975 г.</w:t>
            </w:r>
          </w:p>
        </w:tc>
        <w:tc>
          <w:tcPr>
            <w:tcW w:w="970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нет</w:t>
            </w:r>
          </w:p>
        </w:tc>
        <w:tc>
          <w:tcPr>
            <w:tcW w:w="1290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местная</w:t>
            </w:r>
          </w:p>
        </w:tc>
      </w:tr>
      <w:tr w:rsidR="005C1BA1" w:rsidTr="00DF5EDF">
        <w:tc>
          <w:tcPr>
            <w:tcW w:w="567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4</w:t>
            </w:r>
          </w:p>
        </w:tc>
        <w:tc>
          <w:tcPr>
            <w:tcW w:w="1192" w:type="dxa"/>
          </w:tcPr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20-Яшл</w:t>
            </w:r>
          </w:p>
        </w:tc>
        <w:tc>
          <w:tcPr>
            <w:tcW w:w="1465" w:type="dxa"/>
          </w:tcPr>
          <w:p w:rsid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 xml:space="preserve">Памятник </w:t>
            </w:r>
          </w:p>
          <w:p w:rsidR="005C1BA1" w:rsidRPr="005C1BA1" w:rsidRDefault="005C1BA1" w:rsidP="005C1BA1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К. Марксу</w:t>
            </w:r>
          </w:p>
        </w:tc>
        <w:tc>
          <w:tcPr>
            <w:tcW w:w="1709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Памятник истории</w:t>
            </w:r>
          </w:p>
        </w:tc>
        <w:tc>
          <w:tcPr>
            <w:tcW w:w="1787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с. Эсто-Алтай</w:t>
            </w:r>
          </w:p>
        </w:tc>
        <w:tc>
          <w:tcPr>
            <w:tcW w:w="1192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1975 г.</w:t>
            </w:r>
          </w:p>
        </w:tc>
        <w:tc>
          <w:tcPr>
            <w:tcW w:w="970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нет</w:t>
            </w:r>
          </w:p>
        </w:tc>
        <w:tc>
          <w:tcPr>
            <w:tcW w:w="1290" w:type="dxa"/>
          </w:tcPr>
          <w:p w:rsidR="005C1BA1" w:rsidRPr="005C1BA1" w:rsidRDefault="005C1BA1" w:rsidP="00BE05B7">
            <w:pPr>
              <w:widowControl/>
              <w:jc w:val="both"/>
              <w:rPr>
                <w:sz w:val="18"/>
                <w:szCs w:val="18"/>
              </w:rPr>
            </w:pPr>
            <w:r w:rsidRPr="005C1BA1">
              <w:rPr>
                <w:sz w:val="18"/>
                <w:szCs w:val="18"/>
              </w:rPr>
              <w:t>местная</w:t>
            </w:r>
          </w:p>
        </w:tc>
      </w:tr>
    </w:tbl>
    <w:p w:rsidR="007C5F17" w:rsidRPr="00B72C98" w:rsidRDefault="007C5F17" w:rsidP="005C1BA1">
      <w:pPr>
        <w:widowControl/>
        <w:ind w:firstLine="540"/>
        <w:jc w:val="both"/>
      </w:pPr>
    </w:p>
    <w:p w:rsidR="008B76BA" w:rsidRPr="00B72C98" w:rsidRDefault="008B76BA" w:rsidP="008B76BA">
      <w:pPr>
        <w:widowControl/>
        <w:ind w:firstLine="540"/>
        <w:jc w:val="both"/>
      </w:pPr>
      <w:r w:rsidRPr="00B72C98">
        <w:rPr>
          <w:b/>
        </w:rPr>
        <w:t>Под охраной объектов культурного наследия</w:t>
      </w:r>
      <w:r w:rsidRPr="00B72C98">
        <w:t xml:space="preserve"> понимается система правовых, организационных, финансовых, материально-технических, информационных и иных принимаемых органами местного самоуправления в пределах их компетенции мер, направленных на выявление, учет, изучение объектов культурного наследия, предотвращение их разрушения или причинения им вреда, контроль за сохранением и использованием объектов культурного наследия в соответствии с действующим законодательством.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rPr>
          <w:b/>
        </w:rPr>
        <w:t>Использование объектов культурного наследия</w:t>
      </w:r>
      <w:r w:rsidRPr="00B72C98">
        <w:t xml:space="preserve"> - эксплуатация объектов культурного наследия без изменения их особенностей в целях развития науки, образования и культуры, патриотического, идейно - 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</w:t>
      </w:r>
      <w:r w:rsidR="005C1BA1">
        <w:t>дия и не нарушает их историко-</w:t>
      </w:r>
      <w:r w:rsidRPr="00B72C98">
        <w:t>художественной ценности.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rPr>
          <w:b/>
        </w:rPr>
        <w:t>Популяризация объектов культурного наследия</w:t>
      </w:r>
      <w:r w:rsidRPr="00B72C98">
        <w:t xml:space="preserve"> - повсеместное распространение знаний и информации об объектах культурного наследия, 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</w:t>
      </w:r>
    </w:p>
    <w:p w:rsidR="008B76BA" w:rsidRPr="00B72C98" w:rsidRDefault="008B76BA" w:rsidP="008B76BA">
      <w:pPr>
        <w:ind w:firstLine="540"/>
        <w:rPr>
          <w:b/>
          <w:bCs/>
        </w:rPr>
      </w:pPr>
    </w:p>
    <w:p w:rsidR="008B76BA" w:rsidRPr="00B72C98" w:rsidRDefault="008B76BA" w:rsidP="00DF5EDF">
      <w:pPr>
        <w:ind w:firstLine="540"/>
        <w:jc w:val="both"/>
        <w:rPr>
          <w:b/>
          <w:bCs/>
        </w:rPr>
      </w:pPr>
      <w:r w:rsidRPr="00B72C98">
        <w:rPr>
          <w:b/>
          <w:bCs/>
        </w:rPr>
        <w:t xml:space="preserve">II. Полномочия в сфере сохранения, использования, популяризации и охране объектов культурного наследия (памятников истории и культуры), находящихся в собственности </w:t>
      </w:r>
      <w:r w:rsidR="005C1BA1" w:rsidRPr="005C1BA1">
        <w:rPr>
          <w:b/>
          <w:spacing w:val="-1"/>
        </w:rPr>
        <w:t>Эсто-Алтайского сельского муниципального образования Республики Калмыкия</w:t>
      </w:r>
      <w:r w:rsidRPr="00B72C98">
        <w:rPr>
          <w:b/>
          <w:bCs/>
        </w:rPr>
        <w:t>.</w:t>
      </w:r>
    </w:p>
    <w:p w:rsidR="008B76BA" w:rsidRPr="00B72C98" w:rsidRDefault="008B76BA" w:rsidP="008B76BA">
      <w:pPr>
        <w:widowControl/>
        <w:ind w:firstLine="540"/>
        <w:jc w:val="both"/>
      </w:pP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2.1. К полномочиям органов местного самоуправления в сфере сохранения, использования, популяризации объектов культурного наследия (памятников истории и культуры), находящихся в собственности </w:t>
      </w:r>
      <w:r w:rsidR="005C1BA1">
        <w:rPr>
          <w:spacing w:val="-1"/>
        </w:rPr>
        <w:t>Эсто-Алтайского сельского муниципального образования Республики Калмыкия</w:t>
      </w:r>
      <w:r w:rsidRPr="00B72C98">
        <w:t>, и охраны объектов культурного наследия местного значения относятся: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установление в случаях, определенных законодательством, ограничений при пользовании объектами культурного наследия и земельными участкам и или водными объектами, в пределах которых располагаются объекты археологического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обеспечение сохранения, использования, популяризации и охраны объектов культурного наследия местного значения, расположенных на территории муниципального образования;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мониторинг состояния объектов историко-культурного наследия;</w:t>
      </w:r>
    </w:p>
    <w:p w:rsidR="008B76BA" w:rsidRPr="00B72C98" w:rsidRDefault="008B76BA" w:rsidP="00DF5EDF">
      <w:pPr>
        <w:widowControl/>
        <w:ind w:firstLine="540"/>
        <w:jc w:val="both"/>
      </w:pPr>
      <w:r w:rsidRPr="00B72C98">
        <w:t>- осуществление контроля за сохранением, использованием, популяризацией и охраной объектов культурного наследия местного значения;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2.2.  </w:t>
      </w:r>
      <w:r w:rsidR="005C1BA1">
        <w:t xml:space="preserve">Собрание депутатов </w:t>
      </w:r>
      <w:r w:rsidR="005C1BA1">
        <w:rPr>
          <w:spacing w:val="-1"/>
        </w:rPr>
        <w:t>Эсто-Алтайского сельского муниципального образования Республики Калмыкия</w:t>
      </w:r>
      <w:r w:rsidRPr="00B72C98">
        <w:t>: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 - принимает нормативные правовые акты по вопросам сохранения, использования, популяризации, охраны объектов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утверждает целевые программы сохранения, использования, популяризации и охраны объектов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- утверждает бюджет </w:t>
      </w:r>
      <w:r w:rsidR="00DF5EDF">
        <w:rPr>
          <w:spacing w:val="-1"/>
        </w:rPr>
        <w:t>Эсто-Алтайского сельского муниципального образования Республики Калмыкия</w:t>
      </w:r>
      <w:r w:rsidR="00DF5EDF" w:rsidRPr="00B72C98">
        <w:t xml:space="preserve"> </w:t>
      </w:r>
      <w:r w:rsidRPr="00B72C98">
        <w:t>в части финансирования сохранения, использования, популяризации, охраны объектов культурного наследия;</w:t>
      </w:r>
    </w:p>
    <w:p w:rsidR="008B76BA" w:rsidRPr="00B72C98" w:rsidRDefault="008B76BA" w:rsidP="00DF5EDF">
      <w:pPr>
        <w:widowControl/>
        <w:ind w:firstLine="540"/>
        <w:jc w:val="both"/>
      </w:pPr>
      <w:r w:rsidRPr="00B72C98">
        <w:t>- осуществляет иные полномочия в соответствии с действующим законодательством.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2.3. Администрация </w:t>
      </w:r>
      <w:r w:rsidR="00DF5EDF">
        <w:rPr>
          <w:spacing w:val="-1"/>
        </w:rPr>
        <w:t>Эсто-Алтайского сельского муниципального образования Республики Калмыкия</w:t>
      </w:r>
      <w:r w:rsidRPr="00B72C98">
        <w:t>: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-  организует выполнение решений </w:t>
      </w:r>
      <w:r w:rsidR="00DF5EDF">
        <w:t xml:space="preserve">Собрания депутатов </w:t>
      </w:r>
      <w:r w:rsidR="00DF5EDF">
        <w:rPr>
          <w:spacing w:val="-1"/>
        </w:rPr>
        <w:t>Эсто-Алтайского сельского муниципального образования Республики Калмыкия</w:t>
      </w:r>
      <w:r w:rsidRPr="00B72C98">
        <w:t>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 организует учет памятников истории и культуры;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 организует выявление, с оставление перечня объектов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lastRenderedPageBreak/>
        <w:t>-  осуществляет контроль над состоянием памятников истории и культуры, организация их охраны;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 xml:space="preserve">-  осуществляет взаимодействие со специализированными организациями, 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участвующими в сохранении культурного наследия, специально уполномоченными государственными органами охраны и использования памятников истории и культуры;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создает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- осуществляет иные полномочия в соответствии с действующим законодательством.</w:t>
      </w:r>
    </w:p>
    <w:p w:rsidR="00B72C98" w:rsidRPr="0003138F" w:rsidRDefault="00B72C98" w:rsidP="00DF5EDF">
      <w:pPr>
        <w:widowControl/>
        <w:tabs>
          <w:tab w:val="left" w:pos="5370"/>
        </w:tabs>
        <w:rPr>
          <w:b/>
        </w:rPr>
      </w:pPr>
    </w:p>
    <w:p w:rsidR="008B76BA" w:rsidRPr="00B72C98" w:rsidRDefault="008B76BA" w:rsidP="00DF5EDF">
      <w:pPr>
        <w:widowControl/>
        <w:tabs>
          <w:tab w:val="left" w:pos="5370"/>
        </w:tabs>
        <w:ind w:firstLine="540"/>
        <w:jc w:val="both"/>
        <w:rPr>
          <w:b/>
        </w:rPr>
      </w:pPr>
      <w:r w:rsidRPr="00B72C98">
        <w:rPr>
          <w:b/>
          <w:lang w:val="en-US"/>
        </w:rPr>
        <w:t>III</w:t>
      </w:r>
      <w:r w:rsidRPr="00B72C98">
        <w:rPr>
          <w:b/>
        </w:rPr>
        <w:t>. Охрана объектов культурного наследия</w:t>
      </w:r>
    </w:p>
    <w:p w:rsidR="008B76BA" w:rsidRPr="00B72C98" w:rsidRDefault="008B76BA" w:rsidP="008B76BA">
      <w:pPr>
        <w:widowControl/>
        <w:tabs>
          <w:tab w:val="left" w:pos="5370"/>
        </w:tabs>
        <w:ind w:firstLine="540"/>
        <w:jc w:val="both"/>
      </w:pPr>
    </w:p>
    <w:p w:rsidR="008B76BA" w:rsidRPr="00B72C98" w:rsidRDefault="008B76BA" w:rsidP="008B76BA">
      <w:pPr>
        <w:widowControl/>
        <w:ind w:firstLine="540"/>
        <w:jc w:val="both"/>
      </w:pPr>
      <w:r w:rsidRPr="00B72C98">
        <w:t>3.1. Объекты культу</w:t>
      </w:r>
      <w:r w:rsidR="00DF5EDF">
        <w:t xml:space="preserve">рного наследия на территории </w:t>
      </w:r>
      <w:r w:rsidR="00DF5EDF">
        <w:rPr>
          <w:spacing w:val="-1"/>
        </w:rPr>
        <w:t>Эсто-Алтайского сельского муниципального образования Республики Калмыкия</w:t>
      </w:r>
      <w:r w:rsidR="00DF5EDF" w:rsidRPr="00B72C98">
        <w:t xml:space="preserve"> </w:t>
      </w:r>
      <w:r w:rsidRPr="00B72C98">
        <w:t>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3.2. Охрана объектов культурного наследия включает в себя: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1) контроль за соблюдением законодательства в области охраны и использования объектов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2) учет объектов, обладающих признаками объекта культурного наследия в соответствии с действующим законодательством;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3) установление ответственности за повреждение, разрушение или уничтожение объекта культурного наследия, перемещение объекта культурного наследия, нанесение ущерба объекту культурного наследия, изменение облика и интерьера данного объекта культурного наследия, являющихся предметом охраны данного объекта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4) согласование в случаях и порядке, установленных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законодательства;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6) разработку проектов зон охраны объектов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 (установка малых архитектурных форм и элементов внешнего благоустройства);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8) согласование в случаях и порядке, установленных Федеральным законодательством, проведения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9) выдачу в случаях, установленных настоящим Федеральным законом, разрешений на проведение работ по сохранению объекта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10) установление границы территории объекта культурного наследия как объекта градостроительной деятельности особого регулирования;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11) установку на объектах культурного наследия информационных надписей и обозначений;</w:t>
      </w:r>
    </w:p>
    <w:p w:rsidR="008B76BA" w:rsidRPr="00B72C98" w:rsidRDefault="008B76BA" w:rsidP="00DF5EDF">
      <w:pPr>
        <w:widowControl/>
        <w:ind w:firstLine="540"/>
        <w:jc w:val="both"/>
      </w:pPr>
      <w:r w:rsidRPr="00B72C98">
        <w:t>12) контроль за состоянием объектов культурного наследия;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3.3. 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lastRenderedPageBreak/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3.4. 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8B76BA" w:rsidRPr="00B72C98" w:rsidRDefault="008B76BA" w:rsidP="008B76BA">
      <w:pPr>
        <w:widowControl/>
        <w:ind w:firstLine="540"/>
        <w:jc w:val="both"/>
      </w:pPr>
    </w:p>
    <w:p w:rsidR="008B76BA" w:rsidRPr="00B72C98" w:rsidRDefault="008B76BA" w:rsidP="00DF5EDF">
      <w:pPr>
        <w:widowControl/>
        <w:ind w:firstLine="540"/>
        <w:jc w:val="both"/>
        <w:rPr>
          <w:b/>
        </w:rPr>
      </w:pPr>
      <w:r w:rsidRPr="00B72C98">
        <w:rPr>
          <w:b/>
          <w:lang w:val="en-US"/>
        </w:rPr>
        <w:t>IV</w:t>
      </w:r>
      <w:r w:rsidRPr="00B72C98">
        <w:rPr>
          <w:b/>
        </w:rPr>
        <w:t>. Сохранение объекта культурного наследия</w:t>
      </w:r>
    </w:p>
    <w:p w:rsidR="008B76BA" w:rsidRPr="00B72C98" w:rsidRDefault="008B76BA" w:rsidP="008B76BA">
      <w:pPr>
        <w:widowControl/>
        <w:ind w:firstLine="540"/>
        <w:jc w:val="center"/>
        <w:rPr>
          <w:b/>
        </w:rPr>
      </w:pPr>
    </w:p>
    <w:p w:rsidR="008B76BA" w:rsidRPr="00B72C98" w:rsidRDefault="008B76BA" w:rsidP="008B76BA">
      <w:pPr>
        <w:widowControl/>
        <w:tabs>
          <w:tab w:val="left" w:pos="5760"/>
        </w:tabs>
        <w:ind w:firstLine="540"/>
        <w:jc w:val="both"/>
      </w:pPr>
      <w:r w:rsidRPr="00B72C98">
        <w:t xml:space="preserve">4.1. Сохранение объекта культурного наследия -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</w:t>
      </w:r>
    </w:p>
    <w:p w:rsidR="008B76BA" w:rsidRPr="00B72C98" w:rsidRDefault="008B76BA" w:rsidP="008B76BA">
      <w:pPr>
        <w:widowControl/>
        <w:jc w:val="both"/>
      </w:pPr>
      <w:r w:rsidRPr="00B72C98">
        <w:t>авторский надзор.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4.4. 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наследия местного (муниципального) значения, выявленных объектов культурного наследия -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в порядке, установленном законом субъекта Российской Федерации или муниципальным правовым актом.</w:t>
      </w:r>
    </w:p>
    <w:p w:rsidR="008B76BA" w:rsidRPr="00B72C98" w:rsidRDefault="008B76BA" w:rsidP="008B76BA">
      <w:pPr>
        <w:widowControl/>
        <w:ind w:firstLine="540"/>
        <w:jc w:val="both"/>
      </w:pPr>
    </w:p>
    <w:p w:rsidR="008B76BA" w:rsidRPr="00B72C98" w:rsidRDefault="008B76BA" w:rsidP="00DF5EDF">
      <w:pPr>
        <w:widowControl/>
        <w:ind w:firstLine="540"/>
        <w:jc w:val="both"/>
        <w:rPr>
          <w:b/>
        </w:rPr>
      </w:pPr>
      <w:r w:rsidRPr="00B72C98">
        <w:rPr>
          <w:b/>
          <w:lang w:val="en-US"/>
        </w:rPr>
        <w:t>V</w:t>
      </w:r>
      <w:r w:rsidRPr="00B72C98">
        <w:rPr>
          <w:b/>
        </w:rPr>
        <w:t>. Особенности владения, пользования и распоряжения объектом культурного наследия</w:t>
      </w:r>
    </w:p>
    <w:p w:rsidR="008B76BA" w:rsidRPr="00B72C98" w:rsidRDefault="008B76BA" w:rsidP="008B76BA">
      <w:pPr>
        <w:widowControl/>
        <w:ind w:firstLine="540"/>
        <w:jc w:val="both"/>
      </w:pPr>
    </w:p>
    <w:p w:rsidR="008B76BA" w:rsidRPr="00B72C98" w:rsidRDefault="008B76BA" w:rsidP="008B76BA">
      <w:pPr>
        <w:widowControl/>
        <w:ind w:firstLine="540"/>
        <w:jc w:val="both"/>
      </w:pPr>
      <w:r w:rsidRPr="00B72C98">
        <w:t>5.1.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8B76BA" w:rsidRPr="00B72C98" w:rsidRDefault="008B76BA" w:rsidP="00DF5EDF">
      <w:pPr>
        <w:widowControl/>
        <w:ind w:firstLine="540"/>
        <w:jc w:val="both"/>
      </w:pPr>
      <w:r w:rsidRPr="00B72C98">
        <w:t>5.2.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</w:t>
      </w:r>
      <w:r w:rsidR="00DF5EDF">
        <w:t xml:space="preserve"> </w:t>
      </w:r>
      <w:r w:rsidRPr="00B72C98">
        <w:t xml:space="preserve">Федеральным Законом от 25 июня 2002 года №73-ФЗ «Об объектах культурного наследия (памятниках истории и культуры) народов Российской Федерации», </w:t>
      </w:r>
      <w:r w:rsidR="00DF5EDF">
        <w:rPr>
          <w:spacing w:val="-1"/>
        </w:rPr>
        <w:t>Законом Республики Калмыкия от 22 декабря 2015 г. № 166-</w:t>
      </w:r>
      <w:r w:rsidR="00DF5EDF">
        <w:rPr>
          <w:spacing w:val="-1"/>
          <w:lang w:val="en-US"/>
        </w:rPr>
        <w:t>V</w:t>
      </w:r>
      <w:r w:rsidR="00DF5EDF" w:rsidRPr="0003138F">
        <w:rPr>
          <w:spacing w:val="-1"/>
        </w:rPr>
        <w:t>-</w:t>
      </w:r>
      <w:r w:rsidR="00DF5EDF">
        <w:rPr>
          <w:spacing w:val="-1"/>
        </w:rPr>
        <w:t xml:space="preserve">З </w:t>
      </w:r>
      <w:r w:rsidR="00DF5EDF" w:rsidRPr="00B72C98">
        <w:rPr>
          <w:spacing w:val="-1"/>
        </w:rPr>
        <w:t>«Об объектах   культурного   наследия   (памятниках   и</w:t>
      </w:r>
      <w:r w:rsidR="00DF5EDF">
        <w:rPr>
          <w:spacing w:val="-1"/>
        </w:rPr>
        <w:t>стории   и   культуры)   в Республике Калмыкия»</w:t>
      </w:r>
      <w:r w:rsidRPr="00B72C98">
        <w:t xml:space="preserve">, гражданским законодательством Российской Федерации, </w:t>
      </w:r>
      <w:r w:rsidRPr="00B72C98">
        <w:lastRenderedPageBreak/>
        <w:t>градостроительным законодательством Российской  Федерации, земельным законодательством Российской Федерации.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8B76BA" w:rsidRPr="00B72C98" w:rsidRDefault="008B76BA" w:rsidP="008B76BA">
      <w:pPr>
        <w:widowControl/>
        <w:ind w:firstLine="540"/>
        <w:jc w:val="both"/>
      </w:pPr>
    </w:p>
    <w:p w:rsidR="008B76BA" w:rsidRPr="00B72C98" w:rsidRDefault="008B76BA" w:rsidP="00DF5EDF">
      <w:pPr>
        <w:widowControl/>
        <w:ind w:firstLine="540"/>
        <w:jc w:val="both"/>
        <w:rPr>
          <w:b/>
        </w:rPr>
      </w:pPr>
      <w:r w:rsidRPr="00B72C98">
        <w:rPr>
          <w:b/>
          <w:lang w:val="en-US"/>
        </w:rPr>
        <w:t>VI</w:t>
      </w:r>
      <w:r w:rsidRPr="00B72C98">
        <w:rPr>
          <w:b/>
        </w:rPr>
        <w:t>. Источники финансирования мероприятий по сохранению, использованию, популяризации и охране объектов культурного наследия</w:t>
      </w:r>
    </w:p>
    <w:p w:rsidR="008B76BA" w:rsidRPr="00B72C98" w:rsidRDefault="008B76BA" w:rsidP="008B76BA">
      <w:pPr>
        <w:widowControl/>
        <w:ind w:firstLine="540"/>
        <w:jc w:val="both"/>
      </w:pPr>
    </w:p>
    <w:p w:rsidR="008B76BA" w:rsidRPr="00B72C98" w:rsidRDefault="008B76BA" w:rsidP="008B76BA">
      <w:pPr>
        <w:widowControl/>
        <w:ind w:firstLine="540"/>
        <w:jc w:val="both"/>
      </w:pPr>
      <w:r w:rsidRPr="00B72C98">
        <w:t>6.1.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источниками финансирования мероприятий по сохранению, популяризации и государственной охране объектов культурного наследия являются: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1) федеральный бюджет;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2) бюджеты субъектов Российской Федерации;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3) внебюджетные поступления;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4) местные бюджеты.</w:t>
      </w:r>
    </w:p>
    <w:p w:rsidR="008B76BA" w:rsidRPr="00B72C98" w:rsidRDefault="008B76BA" w:rsidP="008B76BA">
      <w:pPr>
        <w:widowControl/>
        <w:ind w:firstLine="540"/>
        <w:jc w:val="both"/>
      </w:pPr>
      <w:r w:rsidRPr="00B72C98">
        <w:t>6.2. 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осуществляется в порядке, определенном законами субъектов Российской Федерации и нормативными правовыми актами органов местного самоуправления в пределах их компетенции.</w:t>
      </w:r>
    </w:p>
    <w:p w:rsidR="00226D9C" w:rsidRPr="00B72C98" w:rsidRDefault="00226D9C" w:rsidP="00484159">
      <w:pPr>
        <w:rPr>
          <w:lang w:bidi="ar-SA"/>
        </w:rPr>
      </w:pPr>
    </w:p>
    <w:p w:rsidR="00A94565" w:rsidRPr="00B72C98" w:rsidRDefault="00A94565" w:rsidP="00484159">
      <w:pPr>
        <w:rPr>
          <w:lang w:bidi="ar-SA"/>
        </w:rPr>
      </w:pPr>
    </w:p>
    <w:p w:rsidR="00B72F88" w:rsidRPr="00B72C98" w:rsidRDefault="00B72F88" w:rsidP="00935019">
      <w:pPr>
        <w:rPr>
          <w:lang w:bidi="ar-SA"/>
        </w:rPr>
      </w:pPr>
    </w:p>
    <w:sectPr w:rsidR="00B72F88" w:rsidRPr="00B72C98" w:rsidSect="000D706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AFE" w:rsidRDefault="00D70AFE" w:rsidP="004E07D5">
      <w:r>
        <w:separator/>
      </w:r>
    </w:p>
  </w:endnote>
  <w:endnote w:type="continuationSeparator" w:id="1">
    <w:p w:rsidR="00D70AFE" w:rsidRDefault="00D70AFE" w:rsidP="004E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AFE" w:rsidRDefault="00D70AFE" w:rsidP="004E07D5">
      <w:r>
        <w:separator/>
      </w:r>
    </w:p>
  </w:footnote>
  <w:footnote w:type="continuationSeparator" w:id="1">
    <w:p w:rsidR="00D70AFE" w:rsidRDefault="00D70AFE" w:rsidP="004E0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87"/>
    <w:multiLevelType w:val="hybridMultilevel"/>
    <w:tmpl w:val="1C4E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93407"/>
    <w:multiLevelType w:val="multilevel"/>
    <w:tmpl w:val="5816AD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041C4F81"/>
    <w:multiLevelType w:val="multilevel"/>
    <w:tmpl w:val="2A98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6214CA2"/>
    <w:multiLevelType w:val="multilevel"/>
    <w:tmpl w:val="BAA27D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DB33D40"/>
    <w:multiLevelType w:val="multilevel"/>
    <w:tmpl w:val="81BC79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ind w:left="1080" w:hanging="720"/>
      </w:pPr>
      <w:rPr>
        <w:rFonts w:ascii="Arial" w:hAnsi="Arial" w:cs="Arial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  <w:color w:val="000000"/>
      </w:rPr>
    </w:lvl>
  </w:abstractNum>
  <w:abstractNum w:abstractNumId="5">
    <w:nsid w:val="13D62F31"/>
    <w:multiLevelType w:val="multilevel"/>
    <w:tmpl w:val="4676A25A"/>
    <w:lvl w:ilvl="0">
      <w:start w:val="1"/>
      <w:numFmt w:val="decimal"/>
      <w:lvlText w:val="%1."/>
      <w:lvlJc w:val="left"/>
      <w:pPr>
        <w:ind w:left="1241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6">
    <w:nsid w:val="18647A20"/>
    <w:multiLevelType w:val="hybridMultilevel"/>
    <w:tmpl w:val="FD6CD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D4D2F"/>
    <w:multiLevelType w:val="hybridMultilevel"/>
    <w:tmpl w:val="CDA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122C5"/>
    <w:multiLevelType w:val="hybridMultilevel"/>
    <w:tmpl w:val="42A4FB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41F9F"/>
    <w:multiLevelType w:val="hybridMultilevel"/>
    <w:tmpl w:val="2F1A72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F452349"/>
    <w:multiLevelType w:val="hybridMultilevel"/>
    <w:tmpl w:val="718C64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1FC3D2A"/>
    <w:multiLevelType w:val="hybridMultilevel"/>
    <w:tmpl w:val="57166D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9995B1D"/>
    <w:multiLevelType w:val="multilevel"/>
    <w:tmpl w:val="5060C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FBE6911"/>
    <w:multiLevelType w:val="hybridMultilevel"/>
    <w:tmpl w:val="D1122B32"/>
    <w:lvl w:ilvl="0" w:tplc="ABAC9832">
      <w:start w:val="7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9898A2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511727"/>
    <w:multiLevelType w:val="hybridMultilevel"/>
    <w:tmpl w:val="2996B3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4D34873"/>
    <w:multiLevelType w:val="multilevel"/>
    <w:tmpl w:val="3B5E106C"/>
    <w:lvl w:ilvl="0">
      <w:start w:val="4"/>
      <w:numFmt w:val="decimal"/>
      <w:lvlText w:val="%1."/>
      <w:lvlJc w:val="left"/>
      <w:pPr>
        <w:ind w:left="455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6">
    <w:nsid w:val="663A04BA"/>
    <w:multiLevelType w:val="multilevel"/>
    <w:tmpl w:val="191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67D17B46"/>
    <w:multiLevelType w:val="hybridMultilevel"/>
    <w:tmpl w:val="D6AE58DA"/>
    <w:lvl w:ilvl="0" w:tplc="AA6C6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E656F0"/>
    <w:multiLevelType w:val="hybridMultilevel"/>
    <w:tmpl w:val="3A1A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25EE6"/>
    <w:multiLevelType w:val="hybridMultilevel"/>
    <w:tmpl w:val="C018D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122C78"/>
    <w:multiLevelType w:val="hybridMultilevel"/>
    <w:tmpl w:val="55502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7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0"/>
  </w:num>
  <w:num w:numId="14">
    <w:abstractNumId w:val="6"/>
  </w:num>
  <w:num w:numId="15">
    <w:abstractNumId w:val="19"/>
  </w:num>
  <w:num w:numId="16">
    <w:abstractNumId w:val="11"/>
  </w:num>
  <w:num w:numId="17">
    <w:abstractNumId w:val="10"/>
  </w:num>
  <w:num w:numId="18">
    <w:abstractNumId w:val="14"/>
  </w:num>
  <w:num w:numId="19">
    <w:abstractNumId w:val="9"/>
  </w:num>
  <w:num w:numId="20">
    <w:abstractNumId w:val="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EC0"/>
    <w:rsid w:val="0003138F"/>
    <w:rsid w:val="00037D4E"/>
    <w:rsid w:val="00073981"/>
    <w:rsid w:val="00086A41"/>
    <w:rsid w:val="00095F6F"/>
    <w:rsid w:val="000A28F8"/>
    <w:rsid w:val="000B1600"/>
    <w:rsid w:val="000B2DE7"/>
    <w:rsid w:val="000C21CB"/>
    <w:rsid w:val="000C6C12"/>
    <w:rsid w:val="000C7896"/>
    <w:rsid w:val="000D7060"/>
    <w:rsid w:val="000E23A5"/>
    <w:rsid w:val="00100D06"/>
    <w:rsid w:val="00104E6A"/>
    <w:rsid w:val="0015058A"/>
    <w:rsid w:val="001818E6"/>
    <w:rsid w:val="00194A28"/>
    <w:rsid w:val="001B4A4F"/>
    <w:rsid w:val="002165C5"/>
    <w:rsid w:val="00216EDD"/>
    <w:rsid w:val="00224AC3"/>
    <w:rsid w:val="00226D9C"/>
    <w:rsid w:val="00230B05"/>
    <w:rsid w:val="0027257B"/>
    <w:rsid w:val="00272916"/>
    <w:rsid w:val="0028794D"/>
    <w:rsid w:val="002A4775"/>
    <w:rsid w:val="002D4689"/>
    <w:rsid w:val="002F60A4"/>
    <w:rsid w:val="00324C58"/>
    <w:rsid w:val="00330646"/>
    <w:rsid w:val="0037168C"/>
    <w:rsid w:val="003A0CA6"/>
    <w:rsid w:val="003B7A38"/>
    <w:rsid w:val="003C71CA"/>
    <w:rsid w:val="004264CC"/>
    <w:rsid w:val="00441AB5"/>
    <w:rsid w:val="00453560"/>
    <w:rsid w:val="004602D0"/>
    <w:rsid w:val="0047020E"/>
    <w:rsid w:val="00484159"/>
    <w:rsid w:val="004C3D34"/>
    <w:rsid w:val="004D07DE"/>
    <w:rsid w:val="004D619E"/>
    <w:rsid w:val="004E07D5"/>
    <w:rsid w:val="004E573E"/>
    <w:rsid w:val="004F2F49"/>
    <w:rsid w:val="00507FEB"/>
    <w:rsid w:val="00520A9D"/>
    <w:rsid w:val="005571D8"/>
    <w:rsid w:val="00574F79"/>
    <w:rsid w:val="00577D5E"/>
    <w:rsid w:val="005B0381"/>
    <w:rsid w:val="005C1BA1"/>
    <w:rsid w:val="005D3FD1"/>
    <w:rsid w:val="005D6EA2"/>
    <w:rsid w:val="00602789"/>
    <w:rsid w:val="0061645E"/>
    <w:rsid w:val="00646F02"/>
    <w:rsid w:val="00660ADF"/>
    <w:rsid w:val="00672593"/>
    <w:rsid w:val="00677B86"/>
    <w:rsid w:val="006806A0"/>
    <w:rsid w:val="006861A0"/>
    <w:rsid w:val="006A5B7B"/>
    <w:rsid w:val="006E02F6"/>
    <w:rsid w:val="006E4010"/>
    <w:rsid w:val="006F216E"/>
    <w:rsid w:val="006F5B8D"/>
    <w:rsid w:val="0070649E"/>
    <w:rsid w:val="007365DA"/>
    <w:rsid w:val="00766F5D"/>
    <w:rsid w:val="00773EC0"/>
    <w:rsid w:val="00774506"/>
    <w:rsid w:val="007754BE"/>
    <w:rsid w:val="00781D22"/>
    <w:rsid w:val="00783C53"/>
    <w:rsid w:val="00791E50"/>
    <w:rsid w:val="007A4ECB"/>
    <w:rsid w:val="007B22CD"/>
    <w:rsid w:val="007B707A"/>
    <w:rsid w:val="007C0071"/>
    <w:rsid w:val="007C27F5"/>
    <w:rsid w:val="007C5F17"/>
    <w:rsid w:val="007D29C3"/>
    <w:rsid w:val="007D56D9"/>
    <w:rsid w:val="0080530A"/>
    <w:rsid w:val="008516B3"/>
    <w:rsid w:val="008615C0"/>
    <w:rsid w:val="00876E27"/>
    <w:rsid w:val="008B76BA"/>
    <w:rsid w:val="008C5F52"/>
    <w:rsid w:val="008D60D4"/>
    <w:rsid w:val="008F2891"/>
    <w:rsid w:val="009016B7"/>
    <w:rsid w:val="00912303"/>
    <w:rsid w:val="00917C40"/>
    <w:rsid w:val="00920928"/>
    <w:rsid w:val="0092673C"/>
    <w:rsid w:val="00927063"/>
    <w:rsid w:val="009330DA"/>
    <w:rsid w:val="00935019"/>
    <w:rsid w:val="00944D82"/>
    <w:rsid w:val="00950E07"/>
    <w:rsid w:val="009559C8"/>
    <w:rsid w:val="00974D71"/>
    <w:rsid w:val="009F5EEA"/>
    <w:rsid w:val="00A57F9C"/>
    <w:rsid w:val="00A64E74"/>
    <w:rsid w:val="00A84D90"/>
    <w:rsid w:val="00A92FC1"/>
    <w:rsid w:val="00A94565"/>
    <w:rsid w:val="00A96C8D"/>
    <w:rsid w:val="00B23BF6"/>
    <w:rsid w:val="00B41504"/>
    <w:rsid w:val="00B63692"/>
    <w:rsid w:val="00B7105C"/>
    <w:rsid w:val="00B72C98"/>
    <w:rsid w:val="00B72F88"/>
    <w:rsid w:val="00B831FE"/>
    <w:rsid w:val="00B96A01"/>
    <w:rsid w:val="00BA4DF7"/>
    <w:rsid w:val="00BB372F"/>
    <w:rsid w:val="00BD3951"/>
    <w:rsid w:val="00C032B0"/>
    <w:rsid w:val="00C166E5"/>
    <w:rsid w:val="00C27806"/>
    <w:rsid w:val="00C27FBB"/>
    <w:rsid w:val="00C32F56"/>
    <w:rsid w:val="00C55240"/>
    <w:rsid w:val="00CA41D9"/>
    <w:rsid w:val="00CD052B"/>
    <w:rsid w:val="00CD46BE"/>
    <w:rsid w:val="00CD5A67"/>
    <w:rsid w:val="00CF5979"/>
    <w:rsid w:val="00CF5E0E"/>
    <w:rsid w:val="00D03998"/>
    <w:rsid w:val="00D03F77"/>
    <w:rsid w:val="00D0789E"/>
    <w:rsid w:val="00D242DA"/>
    <w:rsid w:val="00D50557"/>
    <w:rsid w:val="00D70AFE"/>
    <w:rsid w:val="00DF5EDF"/>
    <w:rsid w:val="00E15425"/>
    <w:rsid w:val="00E32C7D"/>
    <w:rsid w:val="00E663C8"/>
    <w:rsid w:val="00E96413"/>
    <w:rsid w:val="00EA7A85"/>
    <w:rsid w:val="00EB1398"/>
    <w:rsid w:val="00ED648B"/>
    <w:rsid w:val="00F07EBF"/>
    <w:rsid w:val="00F31FDE"/>
    <w:rsid w:val="00F32219"/>
    <w:rsid w:val="00F331FD"/>
    <w:rsid w:val="00F363F0"/>
    <w:rsid w:val="00F6576F"/>
    <w:rsid w:val="00F7608E"/>
    <w:rsid w:val="00F77A11"/>
    <w:rsid w:val="00F91E4E"/>
    <w:rsid w:val="00FA007A"/>
    <w:rsid w:val="00FA26F8"/>
    <w:rsid w:val="00FA2E07"/>
    <w:rsid w:val="00FD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02789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3692"/>
    <w:pPr>
      <w:ind w:left="720"/>
      <w:contextualSpacing/>
    </w:pPr>
  </w:style>
  <w:style w:type="character" w:styleId="a7">
    <w:name w:val="Strong"/>
    <w:basedOn w:val="a0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2F60A4"/>
    <w:pPr>
      <w:suppressAutoHyphens w:val="0"/>
      <w:autoSpaceDE w:val="0"/>
      <w:autoSpaceDN w:val="0"/>
      <w:adjustRightInd w:val="0"/>
      <w:spacing w:after="200"/>
      <w:ind w:left="708"/>
    </w:pPr>
    <w:rPr>
      <w:bCs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2F6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02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602789"/>
    <w:pPr>
      <w:spacing w:after="120"/>
    </w:pPr>
    <w:rPr>
      <w:rFonts w:eastAsia="Arial Unicode MS"/>
      <w:lang w:bidi="ar-SA"/>
    </w:rPr>
  </w:style>
  <w:style w:type="character" w:customStyle="1" w:styleId="a9">
    <w:name w:val="Основной текст Знак"/>
    <w:basedOn w:val="a0"/>
    <w:link w:val="a8"/>
    <w:rsid w:val="00602789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rsid w:val="00602789"/>
    <w:rPr>
      <w:b/>
      <w:color w:val="000080"/>
      <w:sz w:val="20"/>
    </w:rPr>
  </w:style>
  <w:style w:type="character" w:customStyle="1" w:styleId="ab">
    <w:name w:val="Гипертекстовая ссылка"/>
    <w:rsid w:val="00602789"/>
    <w:rPr>
      <w:rFonts w:cs="Times New Roman"/>
      <w:b/>
      <w:color w:val="008000"/>
      <w:sz w:val="20"/>
    </w:rPr>
  </w:style>
  <w:style w:type="paragraph" w:customStyle="1" w:styleId="WW-">
    <w:name w:val="WW-Базовый"/>
    <w:rsid w:val="00602789"/>
    <w:pPr>
      <w:suppressAutoHyphens/>
    </w:pPr>
    <w:rPr>
      <w:rFonts w:ascii="Calibri" w:eastAsia="SimSun" w:hAnsi="Calibri" w:cs="Calibri"/>
      <w:lang w:eastAsia="zh-CN"/>
    </w:rPr>
  </w:style>
  <w:style w:type="character" w:customStyle="1" w:styleId="apple-converted-space">
    <w:name w:val="apple-converted-space"/>
    <w:basedOn w:val="a0"/>
    <w:rsid w:val="00A57F9C"/>
  </w:style>
  <w:style w:type="paragraph" w:styleId="ac">
    <w:name w:val="Body Text Indent"/>
    <w:basedOn w:val="a"/>
    <w:link w:val="ad"/>
    <w:uiPriority w:val="99"/>
    <w:semiHidden/>
    <w:unhideWhenUsed/>
    <w:rsid w:val="0027257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725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tab-span">
    <w:name w:val="apple-tab-span"/>
    <w:basedOn w:val="a0"/>
    <w:rsid w:val="0027257B"/>
  </w:style>
  <w:style w:type="paragraph" w:customStyle="1" w:styleId="wikip">
    <w:name w:val="wikip"/>
    <w:basedOn w:val="a"/>
    <w:rsid w:val="0027257B"/>
    <w:pPr>
      <w:widowControl/>
      <w:spacing w:before="280" w:after="280"/>
    </w:pPr>
    <w:rPr>
      <w:lang w:eastAsia="ar-SA" w:bidi="ar-SA"/>
    </w:rPr>
  </w:style>
  <w:style w:type="paragraph" w:customStyle="1" w:styleId="12">
    <w:name w:val="Без интервала1"/>
    <w:rsid w:val="008B7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35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E07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E07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4E07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07D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2">
    <w:name w:val="annotation reference"/>
    <w:basedOn w:val="a0"/>
    <w:uiPriority w:val="99"/>
    <w:semiHidden/>
    <w:unhideWhenUsed/>
    <w:rsid w:val="007C5F1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5F1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C5F1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5F1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5F17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7C5F1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C5F17"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031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8A90-0AE5-4E72-8C0B-0B6186F4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6</cp:revision>
  <cp:lastPrinted>2017-04-03T12:02:00Z</cp:lastPrinted>
  <dcterms:created xsi:type="dcterms:W3CDTF">2017-07-26T07:40:00Z</dcterms:created>
  <dcterms:modified xsi:type="dcterms:W3CDTF">2017-07-26T11:24:00Z</dcterms:modified>
</cp:coreProperties>
</file>