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 xml:space="preserve">25 июня 2014 г.                                                № 18  </w:t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270"/>
        <w:ind w:right="3404" w:hanging="0"/>
        <w:jc w:val="both"/>
        <w:rPr>
          <w:b/>
          <w:b/>
        </w:rPr>
      </w:pPr>
      <w:r>
        <w:rPr>
          <w:b/>
          <w:bCs/>
        </w:rPr>
        <w:t xml:space="preserve">О внесении изменений в Административный регламент </w:t>
      </w:r>
      <w:r>
        <w:rPr>
          <w:b/>
          <w:bCs/>
          <w:kern w:val="2"/>
        </w:rPr>
        <w:t xml:space="preserve">по исполнению администрацией Эсто-Алтайского сельского муниципального образования  Республики Калмыкия  муниципальной  функции </w:t>
      </w:r>
      <w:r>
        <w:rPr>
          <w:b/>
        </w:rPr>
        <w:t>«Осуществление приема граждан, обеспечение своевременного и в полном объеме рассмотрения устных и письменных обращений граждан, принятие решений и направление заявителям ответов в установленный законодательством Российской Федерации срок</w:t>
      </w:r>
      <w:r>
        <w:rPr>
          <w:b/>
          <w:iCs/>
        </w:rPr>
        <w:t>»,</w:t>
      </w:r>
      <w:r>
        <w:rPr>
          <w:b/>
        </w:rPr>
        <w:t xml:space="preserve"> </w:t>
      </w:r>
      <w:r>
        <w:rPr>
          <w:b/>
          <w:bCs/>
          <w:kern w:val="2"/>
        </w:rPr>
        <w:t>утвержденного постановлением администрации Эсто-Алтайского сельского муниципального образования Республики Калмыкия № 9 от 18.04.2012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устранения коррупциогенных факторов,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spacing w:lineRule="atLeast" w:line="270"/>
        <w:ind w:firstLine="540"/>
        <w:jc w:val="both"/>
        <w:rPr/>
      </w:pPr>
      <w:r>
        <w:rPr>
          <w:b/>
          <w:bCs/>
        </w:rPr>
        <w:t>1.</w:t>
      </w:r>
      <w:r>
        <w:rPr/>
        <w:t xml:space="preserve"> Внести в Административный регламент </w:t>
      </w:r>
      <w:r>
        <w:rPr>
          <w:kern w:val="2"/>
        </w:rPr>
        <w:t xml:space="preserve">по исполнению администрацией Эсто-Алтайского сельского муниципального образования Республики Калмыкия муниципальной функции </w:t>
      </w:r>
      <w:r>
        <w:rPr/>
        <w:t>«Осуществление приема граждан, обеспечение своевременного и в полном объеме рассмотрения устных и письменных обращений граждан, принятие решений и направление заявителям ответов в установленный законодательством Российской Федерации срок</w:t>
      </w:r>
      <w:r>
        <w:rPr>
          <w:iCs/>
        </w:rPr>
        <w:t>»</w:t>
      </w:r>
      <w:r>
        <w:rPr>
          <w:bCs/>
          <w:iCs/>
        </w:rPr>
        <w:t xml:space="preserve">, </w:t>
      </w:r>
      <w:r>
        <w:rPr>
          <w:kern w:val="2"/>
        </w:rPr>
        <w:t xml:space="preserve">утвержденного постановлением администрации Эсто-Алтайского сельского муниципального образования Республики Калмыкия № 9 от 18.04.2012 г., </w:t>
      </w:r>
      <w:r>
        <w:rPr/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пункте 3 слова:</w:t>
      </w:r>
    </w:p>
    <w:p>
      <w:pPr>
        <w:pStyle w:val="Normal"/>
        <w:ind w:firstLine="540"/>
        <w:jc w:val="both"/>
        <w:rPr/>
      </w:pPr>
      <w:r>
        <w:rPr/>
        <w:t>«</w:t>
      </w:r>
      <w:hyperlink r:id="rId3">
        <w:r>
          <w:rPr>
            <w:rStyle w:val="InternetLink"/>
            <w:u w:val="none"/>
          </w:rPr>
          <w:t xml:space="preserve">Адрес интернет-сайта Администрации </w:t>
        </w:r>
        <w:r>
          <w:rPr>
            <w:rStyle w:val="InternetLink"/>
          </w:rPr>
          <w:t xml:space="preserve">- </w:t>
        </w:r>
      </w:hyperlink>
      <w:hyperlink r:id="rId4">
        <w:r>
          <w:rPr>
            <w:rStyle w:val="InternetLink"/>
            <w:lang w:val="en-US"/>
          </w:rPr>
          <w:t>www</w:t>
        </w:r>
      </w:hyperlink>
      <w:hyperlink r:id="rId5">
        <w:r>
          <w:rPr>
            <w:rStyle w:val="InternetLink"/>
          </w:rPr>
          <w:t>.85250.</w:t>
        </w:r>
      </w:hyperlink>
      <w:hyperlink r:id="rId6">
        <w:r>
          <w:rPr>
            <w:rStyle w:val="InternetLink"/>
            <w:lang w:val="en-US"/>
          </w:rPr>
          <w:t>rk</w:t>
        </w:r>
      </w:hyperlink>
      <w:hyperlink r:id="rId7">
        <w:r>
          <w:rPr>
            <w:rStyle w:val="InternetLink"/>
          </w:rPr>
          <w:t>08.</w:t>
        </w:r>
      </w:hyperlink>
      <w:hyperlink r:id="rId8">
        <w:r>
          <w:rPr>
            <w:rStyle w:val="InternetLink"/>
            <w:lang w:val="en-US"/>
          </w:rPr>
          <w:t>ru</w:t>
        </w:r>
      </w:hyperlink>
      <w:r>
        <w:rPr/>
        <w:t xml:space="preserve">», заменить словами: «Адрес интернет-сайта Администрации –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esto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altay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  <w:r>
          <w:rPr>
            <w:rStyle w:val="InternetLink"/>
          </w:rPr>
          <w:t>»</w:t>
        </w:r>
      </w:hyperlink>
      <w:r>
        <w:rPr/>
        <w:t>;</w:t>
      </w:r>
    </w:p>
    <w:p>
      <w:pPr>
        <w:pStyle w:val="Normal"/>
        <w:ind w:firstLine="540"/>
        <w:jc w:val="both"/>
        <w:rPr/>
      </w:pPr>
      <w:r>
        <w:rPr>
          <w:b/>
        </w:rPr>
        <w:t>1.2. Главу 1 дополнить пунктом 3.1. следующего содержания: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«3.1. Особенности выполнения административных процедур в многофункциональных центрах</w:t>
      </w:r>
    </w:p>
    <w:p>
      <w:pPr>
        <w:pStyle w:val="Normal"/>
        <w:ind w:firstLine="540"/>
        <w:jc w:val="both"/>
        <w:rPr>
          <w:b/>
          <w:b/>
        </w:rPr>
      </w:pPr>
      <w:r>
        <w:rPr/>
        <w:t>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firstLine="540"/>
        <w:jc w:val="both"/>
        <w:rPr/>
      </w:pP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firstLine="540"/>
        <w:jc w:val="both"/>
        <w:rPr/>
      </w:pP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представителя).</w:t>
      </w:r>
    </w:p>
    <w:p>
      <w:pPr>
        <w:pStyle w:val="Normal"/>
        <w:tabs>
          <w:tab w:val="left" w:pos="0" w:leader="none"/>
        </w:tabs>
        <w:ind w:right="-1" w:firstLine="540"/>
        <w:jc w:val="both"/>
        <w:rPr/>
      </w:pP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1.3. Пункт 25 главы 3 изложить в следующей редакции:</w:t>
      </w:r>
    </w:p>
    <w:p>
      <w:pPr>
        <w:pStyle w:val="Normal"/>
        <w:ind w:firstLine="540"/>
        <w:rPr/>
      </w:pPr>
      <w:r>
        <w:rPr/>
        <w:t xml:space="preserve"> </w:t>
      </w:r>
      <w:r>
        <w:rPr/>
        <w:t>«</w:t>
      </w:r>
      <w:r>
        <w:rPr>
          <w:rStyle w:val="Fontstyle35"/>
          <w:b/>
        </w:rPr>
        <w:t xml:space="preserve">25. </w:t>
      </w:r>
      <w:r>
        <w:rPr>
          <w:b/>
        </w:rPr>
        <w:t>Рассмотрение заявления, в том числе в электронной форме</w:t>
      </w:r>
    </w:p>
    <w:p>
      <w:pPr>
        <w:pStyle w:val="Style14"/>
        <w:spacing w:lineRule="atLeast" w:line="200"/>
        <w:ind w:firstLine="714"/>
        <w:jc w:val="both"/>
        <w:rPr>
          <w:color w:val="000000"/>
        </w:rPr>
      </w:pPr>
      <w:r>
        <w:rPr/>
        <w:t>Основанием для начала</w:t>
      </w:r>
      <w:r>
        <w:rPr>
          <w:color w:val="000000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лицу», дополнить словами: «поданных посредством</w:t>
      </w:r>
      <w:r>
        <w:rPr/>
        <w:t xml:space="preserve"> федеральной информационной системы «Единый портал государственных и муниципальных услуг (функций)» (далее - Портал) 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Калмыкия, а также с использование универсальной электронной карты</w:t>
      </w:r>
      <w:r>
        <w:rPr>
          <w:color w:val="000000"/>
        </w:rPr>
        <w:t>.</w:t>
      </w:r>
      <w:r>
        <w:rPr/>
        <w:t>»;</w:t>
      </w:r>
    </w:p>
    <w:p>
      <w:pPr>
        <w:pStyle w:val="Normal"/>
        <w:ind w:firstLine="513"/>
        <w:rPr/>
      </w:pPr>
      <w:r>
        <w:rPr>
          <w:b/>
          <w:bCs/>
        </w:rPr>
        <w:t>1.4.</w:t>
      </w:r>
      <w:r>
        <w:rPr/>
        <w:t xml:space="preserve"> </w:t>
      </w:r>
      <w:r>
        <w:rPr>
          <w:b/>
        </w:rPr>
        <w:t>Главу 5 дополнить пунктом 38.1. следующего содержания</w:t>
      </w:r>
      <w:r>
        <w:rPr>
          <w:b/>
          <w:bCs/>
        </w:rPr>
        <w:t>: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«</w:t>
      </w:r>
      <w:r>
        <w:rPr/>
        <w:t>Заявитель может обратиться с жалобой, в том числе в следующих случаях:</w:t>
      </w:r>
    </w:p>
    <w:p>
      <w:pPr>
        <w:pStyle w:val="Normal"/>
        <w:ind w:firstLine="570"/>
        <w:jc w:val="both"/>
        <w:rPr/>
      </w:pPr>
      <w:r>
        <w:rPr/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7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 предоставления муниципальной услуги, у заявителя; </w:t>
      </w:r>
    </w:p>
    <w:p>
      <w:pPr>
        <w:pStyle w:val="Normal"/>
        <w:ind w:firstLine="57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1.5. В главе 5, пункт 45 изложить в следующей редакции:</w:t>
      </w:r>
    </w:p>
    <w:p>
      <w:pPr>
        <w:pStyle w:val="Normal"/>
        <w:ind w:firstLine="540"/>
        <w:jc w:val="both"/>
        <w:rPr/>
      </w:pPr>
      <w:r>
        <w:rPr/>
        <w:t>«45.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обращения, а в случае обжалования отказа муниципального образования, должностного лица муниципального образования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1.6.</w:t>
      </w:r>
      <w:r>
        <w:rPr/>
        <w:t xml:space="preserve"> </w:t>
      </w:r>
      <w:r>
        <w:rPr>
          <w:b/>
        </w:rPr>
        <w:t>Главу 5 дополнить пунктом 51,</w:t>
      </w:r>
      <w:r>
        <w:rPr>
          <w:b/>
          <w:bCs/>
        </w:rPr>
        <w:t xml:space="preserve"> следующего содержания:</w:t>
      </w:r>
      <w:r>
        <w:rPr/>
        <w:t xml:space="preserve"> «Не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Контроль за исполнением настоящего постановления, оставляю за собой.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3.</w:t>
      </w:r>
      <w:r>
        <w:rPr/>
        <w:t xml:space="preserve"> 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sectPr>
      <w:type w:val="nextPage"/>
      <w:pgSz w:w="11906" w:h="16838"/>
      <w:pgMar w:left="153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35">
    <w:name w:val="fontstyle35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ovo-sibirsk.ru/" TargetMode="External"/><Relationship Id="rId4" Type="http://schemas.openxmlformats.org/officeDocument/2006/relationships/hyperlink" Target="http://www.85250.rk08.ru/" TargetMode="External"/><Relationship Id="rId5" Type="http://schemas.openxmlformats.org/officeDocument/2006/relationships/hyperlink" Target="http://www.85250.rk08.ru/" TargetMode="External"/><Relationship Id="rId6" Type="http://schemas.openxmlformats.org/officeDocument/2006/relationships/hyperlink" Target="http://www.85250.rk08.ru/" TargetMode="External"/><Relationship Id="rId7" Type="http://schemas.openxmlformats.org/officeDocument/2006/relationships/hyperlink" Target="http://www.85250.rk08.ru/" TargetMode="External"/><Relationship Id="rId8" Type="http://schemas.openxmlformats.org/officeDocument/2006/relationships/hyperlink" Target="http://www.85250.rk08.ru/" TargetMode="External"/><Relationship Id="rId9" Type="http://schemas.openxmlformats.org/officeDocument/2006/relationships/hyperlink" Target="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cp:lastPrinted>2014-06-30T15:47:00Z</cp:lastPrinted>
  <dcterms:modified xsi:type="dcterms:W3CDTF">2014-06-30T15:50:00Z</dcterms:modified>
  <cp:revision>1</cp:revision>
  <dc:subject/>
  <dc:title>Администрация Эсто-Алтайского сельского муниципального образования</dc:title>
</cp:coreProperties>
</file>