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«16»  </w:t>
      </w:r>
      <w:r>
        <w:rPr>
          <w:u w:val="single"/>
        </w:rPr>
        <w:t xml:space="preserve">июля </w:t>
      </w:r>
      <w:r>
        <w:rPr/>
        <w:t xml:space="preserve"> 2013 г.                                   № 17</w:t>
        <w:tab/>
        <w:tab/>
        <w:t xml:space="preserve">  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 xml:space="preserve">по предоставлению муниципальной услуги «Контроль </w:t>
      </w:r>
      <w:r>
        <w:rPr>
          <w:b/>
          <w:color w:val="000000"/>
        </w:rPr>
        <w:t xml:space="preserve">за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соблюдением установленного порядка управления и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распоряжения имуществом , находящимся в муниципальной</w:t>
      </w:r>
    </w:p>
    <w:p>
      <w:pPr>
        <w:pStyle w:val="Normal"/>
        <w:rPr/>
      </w:pPr>
      <w:r>
        <w:rPr>
          <w:b/>
          <w:color w:val="000000"/>
        </w:rPr>
        <w:t>собственности поселения</w:t>
      </w:r>
      <w:r>
        <w:rPr>
          <w:b/>
        </w:rPr>
        <w:t xml:space="preserve">» утвержденный  Постановлением </w:t>
      </w:r>
    </w:p>
    <w:p>
      <w:pPr>
        <w:pStyle w:val="Normal"/>
        <w:rPr>
          <w:b/>
          <w:b/>
        </w:rPr>
      </w:pPr>
      <w:r>
        <w:rPr>
          <w:b/>
        </w:rPr>
        <w:t xml:space="preserve">Главы администрации Эсто-Алтайского СМО РК № 15 от 02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>
      <w:pPr>
        <w:pStyle w:val="Normal"/>
        <w:jc w:val="both"/>
        <w:rPr>
          <w:color w:val="000000"/>
        </w:rPr>
      </w:pPr>
      <w:r>
        <w:rPr/>
        <w:t xml:space="preserve">    </w:t>
      </w:r>
      <w:r>
        <w:rPr/>
        <w:t xml:space="preserve">Внести в Административный регламент по предоставлению муниципальной услуги «Контроль </w:t>
      </w:r>
      <w:r>
        <w:rPr>
          <w:color w:val="000000"/>
        </w:rPr>
        <w:t>за соблюдением установленного порядка управления и распоряжения имуществом, находящимся в муниципальной собственности поселения</w:t>
      </w:r>
      <w:r>
        <w:rPr/>
        <w:t>» утвержденный Постановлением Главы администрации Эсто-Алтайского СМО РК № 15 от 02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>- в главе 2 п. 2.2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</w:t>
      </w:r>
      <w:r>
        <w:rPr/>
        <w:t>- в главе 2 п. 2.3.1.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</w:t>
      </w:r>
      <w:r>
        <w:rPr/>
        <w:t>-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>-  в главе 5 п. 5.7 изложить в следующей редакции «Жалоба поступившая в орган ,</w:t>
      </w:r>
    </w:p>
    <w:p>
      <w:pPr>
        <w:pStyle w:val="Normal"/>
        <w:autoSpaceDE w:val="false"/>
        <w:jc w:val="both"/>
        <w:rPr/>
      </w:pPr>
      <w:r>
        <w:rPr/>
        <w:t>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регистрации»;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dcterms:modified xsi:type="dcterms:W3CDTF">2013-07-30T11:08:00Z</dcterms:modified>
  <cp:revision>7</cp:revision>
  <dc:subject/>
  <dc:title/>
</cp:coreProperties>
</file>