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71" w:type="dxa"/>
        <w:jc w:val="left"/>
        <w:tblInd w:w="-70" w:type="dxa"/>
        <w:tblBorders/>
        <w:tblCellMar>
          <w:top w:w="0" w:type="dxa"/>
          <w:left w:w="70" w:type="dxa"/>
          <w:bottom w:w="0" w:type="dxa"/>
          <w:right w:w="70" w:type="dxa"/>
        </w:tblCellMar>
      </w:tblPr>
      <w:tblGrid>
        <w:gridCol w:w="3667"/>
        <w:gridCol w:w="2398"/>
        <w:gridCol w:w="3706"/>
      </w:tblGrid>
      <w:tr>
        <w:trPr>
          <w:cantSplit w:val="true"/>
        </w:trPr>
        <w:tc>
          <w:tcPr>
            <w:tcW w:w="9771" w:type="dxa"/>
            <w:gridSpan w:val="3"/>
            <w:tcBorders/>
            <w:shd w:fill="auto" w:val="clear"/>
          </w:tcPr>
          <w:p>
            <w:pPr>
              <w:pStyle w:val="Heading1"/>
              <w:numPr>
                <w:ilvl w:val="0"/>
                <w:numId w:val="1"/>
              </w:numPr>
              <w:spacing w:before="240" w:after="60"/>
              <w:jc w:val="center"/>
              <w:rPr>
                <w:rFonts w:ascii="Times New Roman" w:hAnsi="Times New Roman" w:cs="Times New Roman"/>
                <w:bCs w:val="false"/>
                <w:sz w:val="18"/>
                <w:szCs w:val="18"/>
              </w:rPr>
            </w:pPr>
            <w:r>
              <w:rPr>
                <w:rFonts w:cs="Times New Roman" w:ascii="Times New Roman" w:hAnsi="Times New Roman"/>
                <w:bCs w:val="false"/>
                <w:sz w:val="18"/>
                <w:szCs w:val="18"/>
              </w:rPr>
              <w:t>Администрация Эсто-Алтайского  сельского муниципального образования</w:t>
            </w:r>
          </w:p>
        </w:tc>
      </w:tr>
      <w:tr>
        <w:trPr/>
        <w:tc>
          <w:tcPr>
            <w:tcW w:w="9771" w:type="dxa"/>
            <w:gridSpan w:val="3"/>
            <w:tcBorders/>
            <w:shd w:fill="auto" w:val="clear"/>
          </w:tcPr>
          <w:p>
            <w:pPr>
              <w:pStyle w:val="Heading2"/>
              <w:numPr>
                <w:ilvl w:val="1"/>
                <w:numId w:val="1"/>
              </w:numPr>
              <w:spacing w:before="280" w:after="0"/>
              <w:jc w:val="center"/>
              <w:rPr>
                <w:bCs w:val="false"/>
                <w:sz w:val="18"/>
                <w:szCs w:val="18"/>
              </w:rPr>
            </w:pPr>
            <w:r>
              <w:rPr>
                <w:bCs w:val="false"/>
                <w:sz w:val="18"/>
                <w:szCs w:val="18"/>
              </w:rPr>
              <w:t>Республики Калмыкия</w:t>
            </w:r>
          </w:p>
        </w:tc>
      </w:tr>
      <w:tr>
        <w:trPr/>
        <w:tc>
          <w:tcPr>
            <w:tcW w:w="3667" w:type="dxa"/>
            <w:tcBorders/>
            <w:shd w:fill="auto" w:val="clear"/>
          </w:tcPr>
          <w:p>
            <w:pPr>
              <w:pStyle w:val="Normal"/>
              <w:snapToGrid w:val="false"/>
              <w:jc w:val="center"/>
              <w:rPr>
                <w:b/>
                <w:b/>
                <w:bCs/>
                <w:sz w:val="18"/>
                <w:szCs w:val="18"/>
              </w:rPr>
            </w:pPr>
            <w:r>
              <w:rPr>
                <w:b/>
                <w:bCs/>
                <w:sz w:val="18"/>
                <w:szCs w:val="18"/>
              </w:rPr>
            </w:r>
          </w:p>
          <w:p>
            <w:pPr>
              <w:pStyle w:val="Normal"/>
              <w:jc w:val="center"/>
              <w:rPr>
                <w:b/>
                <w:b/>
                <w:bCs/>
                <w:sz w:val="18"/>
                <w:szCs w:val="18"/>
              </w:rPr>
            </w:pPr>
            <w:r>
              <w:rPr>
                <w:b/>
                <w:bCs/>
                <w:sz w:val="18"/>
                <w:szCs w:val="18"/>
              </w:rPr>
            </w:r>
          </w:p>
        </w:tc>
        <w:tc>
          <w:tcPr>
            <w:tcW w:w="2398" w:type="dxa"/>
            <w:tcBorders/>
            <w:shd w:fill="auto" w:val="clear"/>
          </w:tcPr>
          <w:p>
            <w:pPr>
              <w:pStyle w:val="Normal"/>
              <w:jc w:val="center"/>
              <w:rPr>
                <w:b/>
                <w:b/>
                <w:bCs/>
                <w:sz w:val="18"/>
                <w:szCs w:val="18"/>
              </w:rPr>
            </w:pPr>
            <w:r>
              <w:rPr>
                <w:b/>
                <w:bCs/>
                <w:sz w:val="18"/>
                <w:szCs w:val="18"/>
              </w:rPr>
              <w:drawing>
                <wp:inline distT="0" distB="0" distL="0" distR="0">
                  <wp:extent cx="1143000" cy="12719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1143000" cy="1271905"/>
                          </a:xfrm>
                          <a:prstGeom prst="rect">
                            <a:avLst/>
                          </a:prstGeom>
                        </pic:spPr>
                      </pic:pic>
                    </a:graphicData>
                  </a:graphic>
                </wp:inline>
              </w:drawing>
            </w:r>
          </w:p>
        </w:tc>
        <w:tc>
          <w:tcPr>
            <w:tcW w:w="3706" w:type="dxa"/>
            <w:tcBorders/>
            <w:shd w:fill="auto" w:val="clear"/>
          </w:tcPr>
          <w:p>
            <w:pPr>
              <w:pStyle w:val="Normal"/>
              <w:tabs>
                <w:tab w:val="left" w:pos="2623" w:leader="none"/>
              </w:tabs>
              <w:snapToGrid w:val="false"/>
              <w:jc w:val="center"/>
              <w:rPr>
                <w:b/>
                <w:b/>
                <w:bCs/>
                <w:sz w:val="18"/>
                <w:szCs w:val="18"/>
              </w:rPr>
            </w:pPr>
            <w:r>
              <w:rPr>
                <w:b/>
                <w:bCs/>
                <w:sz w:val="18"/>
                <w:szCs w:val="18"/>
              </w:rPr>
            </w:r>
          </w:p>
        </w:tc>
      </w:tr>
      <w:tr>
        <w:trPr/>
        <w:tc>
          <w:tcPr>
            <w:tcW w:w="9771" w:type="dxa"/>
            <w:gridSpan w:val="3"/>
            <w:tcBorders/>
            <w:shd w:fill="auto" w:val="clear"/>
          </w:tcPr>
          <w:p>
            <w:pPr>
              <w:pStyle w:val="Normal"/>
              <w:tabs>
                <w:tab w:val="left" w:pos="2623" w:leader="none"/>
              </w:tabs>
              <w:rPr>
                <w:b/>
                <w:b/>
                <w:bCs/>
                <w:sz w:val="18"/>
                <w:szCs w:val="18"/>
              </w:rPr>
            </w:pPr>
            <w:r>
              <w:rPr>
                <w:b/>
                <w:bCs/>
                <w:sz w:val="18"/>
                <w:szCs w:val="18"/>
              </w:rPr>
              <w:t xml:space="preserve">                                                           </w:t>
            </w:r>
          </w:p>
          <w:p>
            <w:pPr>
              <w:pStyle w:val="Normal"/>
              <w:tabs>
                <w:tab w:val="left" w:pos="2623" w:leader="none"/>
              </w:tabs>
              <w:jc w:val="center"/>
              <w:rPr>
                <w:b/>
                <w:b/>
                <w:bCs/>
                <w:sz w:val="18"/>
                <w:szCs w:val="18"/>
              </w:rPr>
            </w:pPr>
            <w:r>
              <w:rPr>
                <w:b/>
                <w:bCs/>
                <w:sz w:val="18"/>
                <w:szCs w:val="18"/>
              </w:rPr>
              <w:t xml:space="preserve">359026,Республика Калмыкия, с. Эсто-Алтай, ул. Карла Маркса </w:t>
            </w:r>
          </w:p>
          <w:p>
            <w:pPr>
              <w:pStyle w:val="Normal"/>
              <w:tabs>
                <w:tab w:val="left" w:pos="2623" w:leader="none"/>
              </w:tabs>
              <w:jc w:val="center"/>
              <w:rPr>
                <w:b/>
                <w:b/>
                <w:bCs/>
                <w:sz w:val="18"/>
                <w:szCs w:val="18"/>
              </w:rPr>
            </w:pPr>
            <w:r>
              <w:rPr>
                <w:b/>
                <w:bCs/>
                <w:sz w:val="18"/>
                <w:szCs w:val="18"/>
              </w:rPr>
              <w:t>ИНН 0812900527, т.( 84745) 98-2-41</w:t>
            </w:r>
          </w:p>
          <w:p>
            <w:pPr>
              <w:pStyle w:val="Normal"/>
              <w:tabs>
                <w:tab w:val="left" w:pos="2623" w:leader="none"/>
              </w:tabs>
              <w:rPr/>
            </w:pPr>
            <w:r>
              <w:rPr>
                <w:b/>
                <w:bCs/>
                <w:sz w:val="18"/>
                <w:szCs w:val="18"/>
              </w:rPr>
              <w:t xml:space="preserve">         </w:t>
            </w:r>
            <w:r>
              <w:rPr>
                <w:b/>
                <w:bCs/>
                <w:sz w:val="18"/>
                <w:szCs w:val="18"/>
              </w:rPr>
              <w:t>_____________________________________________________________________________________________</w:t>
            </w:r>
          </w:p>
          <w:p>
            <w:pPr>
              <w:pStyle w:val="Normal"/>
              <w:tabs>
                <w:tab w:val="left" w:pos="2623" w:leader="none"/>
              </w:tabs>
              <w:rPr>
                <w:b/>
                <w:b/>
                <w:bCs/>
                <w:sz w:val="18"/>
                <w:szCs w:val="18"/>
              </w:rPr>
            </w:pPr>
            <w:r>
              <w:rPr>
                <w:b/>
                <w:bCs/>
                <w:sz w:val="18"/>
                <w:szCs w:val="18"/>
              </w:rPr>
            </w:r>
          </w:p>
        </w:tc>
      </w:tr>
    </w:tbl>
    <w:p>
      <w:pPr>
        <w:pStyle w:val="Normal"/>
        <w:rPr>
          <w:sz w:val="18"/>
          <w:szCs w:val="18"/>
        </w:rPr>
      </w:pPr>
      <w:r>
        <w:rPr>
          <w:sz w:val="18"/>
          <w:szCs w:val="18"/>
        </w:rPr>
      </w:r>
    </w:p>
    <w:p>
      <w:pPr>
        <w:pStyle w:val="Normal"/>
        <w:jc w:val="center"/>
        <w:rPr>
          <w:b/>
          <w:b/>
          <w:u w:val="single"/>
        </w:rPr>
      </w:pPr>
      <w:r>
        <w:rPr>
          <w:b/>
        </w:rPr>
        <w:t>ПОСТАНОВЛЕНИЕ № 13</w:t>
      </w:r>
    </w:p>
    <w:p>
      <w:pPr>
        <w:pStyle w:val="Normal"/>
        <w:jc w:val="center"/>
        <w:rPr>
          <w:b/>
          <w:b/>
          <w:u w:val="single"/>
        </w:rPr>
      </w:pPr>
      <w:r>
        <w:rPr>
          <w:b/>
          <w:u w:val="single"/>
        </w:rPr>
      </w:r>
    </w:p>
    <w:p>
      <w:pPr>
        <w:pStyle w:val="Normal"/>
        <w:rPr/>
      </w:pPr>
      <w:r>
        <w:rPr/>
        <w:t xml:space="preserve">    </w:t>
      </w:r>
      <w:r>
        <w:rPr/>
        <w:t>25 апреля</w:t>
      </w:r>
      <w:r>
        <w:rPr>
          <w:u w:val="single"/>
        </w:rPr>
        <w:t xml:space="preserve"> </w:t>
      </w:r>
      <w:r>
        <w:rPr/>
        <w:t>2012 г.                                                                                       с.Эсто-Алтай</w:t>
      </w:r>
    </w:p>
    <w:p>
      <w:pPr>
        <w:pStyle w:val="Normal"/>
        <w:rPr/>
      </w:pPr>
      <w:r>
        <w:rPr/>
      </w:r>
    </w:p>
    <w:p>
      <w:pPr>
        <w:pStyle w:val="Normal"/>
        <w:spacing w:lineRule="atLeast" w:line="270"/>
        <w:jc w:val="center"/>
        <w:rPr>
          <w:color w:val="3C3C3C"/>
        </w:rPr>
      </w:pPr>
      <w:r>
        <w:rPr>
          <w:b/>
        </w:rPr>
        <w:t xml:space="preserve"> </w:t>
      </w:r>
      <w:r>
        <w:rPr>
          <w:b/>
        </w:rPr>
        <w:t>О «Предоставлении в собственность, постоянное бессрочное пользование, аренду земельных участков, находящихся в муниципальной собственности, юридическим лицам и гражданам для целей, не связанных со строительством</w:t>
      </w:r>
      <w:r>
        <w:rPr>
          <w:rStyle w:val="StrongEmphasis"/>
          <w:color w:val="3C3C3C"/>
        </w:rPr>
        <w:t>»</w:t>
      </w:r>
    </w:p>
    <w:p>
      <w:pPr>
        <w:pStyle w:val="Normal"/>
        <w:jc w:val="center"/>
        <w:rPr>
          <w:b/>
          <w:b/>
          <w:color w:val="3C3C3C"/>
        </w:rPr>
      </w:pPr>
      <w:r>
        <w:rPr>
          <w:b/>
          <w:color w:val="3C3C3C"/>
        </w:rPr>
      </w:r>
    </w:p>
    <w:p>
      <w:pPr>
        <w:pStyle w:val="Normal"/>
        <w:rPr>
          <w:b/>
          <w:b/>
        </w:rPr>
      </w:pPr>
      <w:r>
        <w:rPr>
          <w:b/>
        </w:rPr>
      </w:r>
    </w:p>
    <w:p>
      <w:pPr>
        <w:pStyle w:val="Normal"/>
        <w:spacing w:lineRule="atLeast" w:line="270"/>
        <w:rPr>
          <w:b/>
          <w:b/>
          <w:bCs/>
          <w:color w:val="3C3C3C"/>
        </w:rPr>
      </w:pPr>
      <w:r>
        <w:rPr/>
        <w:t xml:space="preserve">         </w:t>
      </w:r>
      <w:r>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Эсто-Алтайского сельского муниципального образования  от 14.12.2011 № 18 «Об утверждении перечня услуг, предоставляемых органами местного самоуправления Эсто-Алтайского СМО», в целях повышения качества оказания и доступности муниципальной услуги «Предоставление в собственность, постоянное бессрочное пользование, аренду земельных участков, находящихся в муниципальной собственности, юридическим лицам и гражданам для целей, не связанных со строительством</w:t>
      </w:r>
      <w:r>
        <w:rPr>
          <w:rStyle w:val="StrongEmphasis"/>
          <w:b w:val="false"/>
          <w:color w:val="3C3C3C"/>
        </w:rPr>
        <w:t>»</w:t>
      </w:r>
      <w:r>
        <w:rPr/>
        <w:t xml:space="preserve">, </w:t>
      </w:r>
      <w:r>
        <w:rPr>
          <w:b/>
          <w:spacing w:val="10"/>
        </w:rPr>
        <w:t>постановляю</w:t>
      </w:r>
      <w:r>
        <w:rPr>
          <w:spacing w:val="10"/>
        </w:rPr>
        <w:t>:</w:t>
      </w:r>
    </w:p>
    <w:p>
      <w:pPr>
        <w:pStyle w:val="Normal"/>
        <w:shd w:fill="FFFFFF" w:val="clear"/>
        <w:ind w:firstLine="710"/>
        <w:rPr>
          <w:b/>
          <w:b/>
          <w:bCs/>
          <w:color w:val="3C3C3C"/>
        </w:rPr>
      </w:pPr>
      <w:r>
        <w:rPr>
          <w:b/>
          <w:bCs/>
          <w:color w:val="3C3C3C"/>
        </w:rPr>
      </w:r>
    </w:p>
    <w:p>
      <w:pPr>
        <w:pStyle w:val="Style14"/>
        <w:numPr>
          <w:ilvl w:val="0"/>
          <w:numId w:val="2"/>
        </w:numPr>
        <w:tabs>
          <w:tab w:val="left" w:pos="567" w:leader="none"/>
        </w:tabs>
        <w:spacing w:before="0" w:after="0"/>
        <w:jc w:val="both"/>
        <w:rPr/>
      </w:pPr>
      <w:r>
        <w:rPr/>
        <w:t>Утвердить административный регламент предоставления муниципальной услуги «Предоставление в собственность, постоянное бессрочное пользование, аренду земельных участков, находящихся в муниципальной собственности, юридическим лицам и гражданам для целей, не связанных со строительством</w:t>
      </w:r>
      <w:r>
        <w:rPr>
          <w:bCs/>
          <w:iCs/>
        </w:rPr>
        <w:t>»</w:t>
      </w:r>
      <w:r>
        <w:rPr/>
        <w:t xml:space="preserve"> согласно приложению №1. </w:t>
      </w:r>
    </w:p>
    <w:p>
      <w:pPr>
        <w:pStyle w:val="Style15"/>
        <w:numPr>
          <w:ilvl w:val="0"/>
          <w:numId w:val="2"/>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Контроль за исполнением настоящего постановления возложить на главного специалиста Администрации Эсто-Алтайского СМО РК Трутневу Л.А.</w:t>
      </w:r>
    </w:p>
    <w:p>
      <w:pPr>
        <w:pStyle w:val="Style14"/>
        <w:numPr>
          <w:ilvl w:val="0"/>
          <w:numId w:val="2"/>
        </w:numPr>
        <w:tabs>
          <w:tab w:val="left" w:pos="567" w:leader="none"/>
        </w:tabs>
        <w:spacing w:before="0" w:after="0"/>
        <w:jc w:val="both"/>
        <w:rPr>
          <w:color w:val="000000"/>
        </w:rPr>
      </w:pPr>
      <w:r>
        <w:rPr/>
        <w:t xml:space="preserve">Настоящее постановление вступает в силу с момента опубликования (обнародования). </w:t>
      </w:r>
    </w:p>
    <w:p>
      <w:pPr>
        <w:pStyle w:val="Normal"/>
        <w:rPr>
          <w:color w:val="000000"/>
        </w:rPr>
      </w:pPr>
      <w:r>
        <w:rPr>
          <w:color w:val="000000"/>
        </w:rPr>
      </w:r>
    </w:p>
    <w:p>
      <w:pPr>
        <w:pStyle w:val="Normal"/>
        <w:rPr/>
      </w:pPr>
      <w:r>
        <w:rPr/>
      </w:r>
    </w:p>
    <w:p>
      <w:pPr>
        <w:pStyle w:val="Normal"/>
        <w:rPr/>
      </w:pPr>
      <w:r>
        <w:rPr/>
        <w:t>Глава администрации</w:t>
      </w:r>
    </w:p>
    <w:p>
      <w:pPr>
        <w:pStyle w:val="Normal"/>
        <w:rPr/>
      </w:pPr>
      <w:r>
        <w:rPr/>
        <w:t>Эсто-Алтайского СМО:           __________________________  В.В. Карагодин</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УТВЕРЖДЕН</w:t>
      </w:r>
    </w:p>
    <w:p>
      <w:pPr>
        <w:pStyle w:val="Normal"/>
        <w:jc w:val="right"/>
        <w:rPr/>
      </w:pPr>
      <w:r>
        <w:rPr/>
        <w:t xml:space="preserve">постановлением </w:t>
      </w:r>
    </w:p>
    <w:p>
      <w:pPr>
        <w:pStyle w:val="Normal"/>
        <w:jc w:val="right"/>
        <w:rPr/>
      </w:pPr>
      <w:r>
        <w:rPr/>
        <w:t xml:space="preserve">Главы администрации </w:t>
      </w:r>
    </w:p>
    <w:p>
      <w:pPr>
        <w:pStyle w:val="Normal"/>
        <w:jc w:val="right"/>
        <w:rPr/>
      </w:pPr>
      <w:r>
        <w:rPr/>
        <w:t>Эсто-Алтайского СМО РК</w:t>
      </w:r>
    </w:p>
    <w:p>
      <w:pPr>
        <w:pStyle w:val="Normal"/>
        <w:jc w:val="right"/>
        <w:rPr/>
      </w:pPr>
      <w:r>
        <w:rPr/>
        <w:t>от 25 апреля 2012г.№13</w:t>
      </w:r>
    </w:p>
    <w:p>
      <w:pPr>
        <w:pStyle w:val="Normal"/>
        <w:rPr/>
      </w:pPr>
      <w:r>
        <w:rPr/>
      </w:r>
    </w:p>
    <w:p>
      <w:pPr>
        <w:pStyle w:val="Normal"/>
        <w:rPr/>
      </w:pPr>
      <w:r>
        <w:rPr/>
      </w:r>
    </w:p>
    <w:p>
      <w:pPr>
        <w:pStyle w:val="Normal"/>
        <w:rPr/>
      </w:pPr>
      <w:r>
        <w:rPr/>
      </w:r>
    </w:p>
    <w:p>
      <w:pPr>
        <w:pStyle w:val="Normal"/>
        <w:rPr/>
      </w:pPr>
      <w:r>
        <w:rPr/>
      </w:r>
    </w:p>
    <w:p>
      <w:pPr>
        <w:pStyle w:val="Normal"/>
        <w:jc w:val="center"/>
        <w:rPr>
          <w:b/>
          <w:b/>
        </w:rPr>
      </w:pPr>
      <w:r>
        <w:rPr>
          <w:b/>
        </w:rPr>
        <w:t>АДМИНИСТРАТИВНЫЙ РЕГЛАМЕНТ</w:t>
      </w:r>
    </w:p>
    <w:p>
      <w:pPr>
        <w:pStyle w:val="Normal"/>
        <w:jc w:val="center"/>
        <w:rPr>
          <w:b/>
          <w:b/>
          <w:u w:val="single"/>
        </w:rPr>
      </w:pPr>
      <w:r>
        <w:rPr>
          <w:b/>
          <w:u w:val="single"/>
        </w:rPr>
        <w:t xml:space="preserve">Администрации Эсто-Алтайского сельского муниципального образования </w:t>
      </w:r>
    </w:p>
    <w:p>
      <w:pPr>
        <w:pStyle w:val="Normal"/>
        <w:jc w:val="center"/>
        <w:rPr>
          <w:b/>
          <w:b/>
        </w:rPr>
      </w:pPr>
      <w:r>
        <w:rPr>
          <w:b/>
          <w:u w:val="single"/>
        </w:rPr>
        <w:t>Республики Калмыкия</w:t>
      </w:r>
    </w:p>
    <w:p>
      <w:pPr>
        <w:pStyle w:val="Normal"/>
        <w:rPr>
          <w:b/>
          <w:b/>
        </w:rPr>
      </w:pPr>
      <w:r>
        <w:rPr>
          <w:b/>
        </w:rPr>
      </w:r>
    </w:p>
    <w:p>
      <w:pPr>
        <w:pStyle w:val="Normal"/>
        <w:jc w:val="center"/>
        <w:rPr/>
      </w:pPr>
      <w:r>
        <w:rPr/>
        <w:t>по предоставлению муниципальной услуги</w:t>
      </w:r>
    </w:p>
    <w:p>
      <w:pPr>
        <w:pStyle w:val="Normal"/>
        <w:jc w:val="center"/>
        <w:rPr/>
      </w:pPr>
      <w:r>
        <w:rPr/>
        <w:t>«Предоставление в собственность, постоянное бессрочное пользование, аренду земельных участков, находящихся в муниципальной собственности, юридическим лицам и гражданам для целей, не связанных со строительством»</w:t>
      </w:r>
    </w:p>
    <w:p>
      <w:pPr>
        <w:pStyle w:val="Normal"/>
        <w:rPr/>
      </w:pPr>
      <w:r>
        <w:rPr/>
      </w:r>
    </w:p>
    <w:p>
      <w:pPr>
        <w:pStyle w:val="Normal"/>
        <w:rPr/>
      </w:pPr>
      <w:r>
        <w:rPr/>
        <w:t>1. Общие положения</w:t>
      </w:r>
    </w:p>
    <w:p>
      <w:pPr>
        <w:pStyle w:val="Normal"/>
        <w:rPr/>
      </w:pPr>
      <w:r>
        <w:rPr/>
      </w:r>
    </w:p>
    <w:p>
      <w:pPr>
        <w:pStyle w:val="Normal"/>
        <w:rPr/>
      </w:pPr>
      <w:r>
        <w:rPr/>
        <w:t>Предмет регулирования Административного регламента</w:t>
      </w:r>
    </w:p>
    <w:p>
      <w:pPr>
        <w:pStyle w:val="Normal"/>
        <w:rPr/>
      </w:pPr>
      <w:r>
        <w:rPr/>
      </w:r>
    </w:p>
    <w:p>
      <w:pPr>
        <w:pStyle w:val="Normal"/>
        <w:rPr/>
      </w:pPr>
      <w:r>
        <w:rPr/>
        <w:t xml:space="preserve">1.1. Административный регламент предоставления муниципальной услуги «Предоставление в собственность, постоянное бессрочное пользование, аренду земельных участков, находящихся в муниципальной собственности, юридическим лицам и гражданам для целей, не связанных со строительством» (далее – муниципальная услуга), устанавливает порядок взаимодействия, сроки и последовательность административных процедур и административных действий Администрации Эсто-Алтайского сельского муниципального образования Республики Калмыкия (далее – Администрация) с физическими или юридическими лицами (далее – заявители), иными органами местного самоуправления, органами государственной власти, а также учреждениями и организациями при предоставлении муниципальной услуги. </w:t>
      </w:r>
    </w:p>
    <w:p>
      <w:pPr>
        <w:pStyle w:val="Normal"/>
        <w:rPr/>
      </w:pPr>
      <w:r>
        <w:rPr/>
        <w:t>1.2. Настоящий Административный регламент не распространяется на отношения по предоставлению земельных участков для размещения объектов, возведение которых требует проведения земляных, строительно-монтажных работ по устройству фундаментов, подведению инженерных коммуникаций.</w:t>
      </w:r>
    </w:p>
    <w:p>
      <w:pPr>
        <w:pStyle w:val="Normal"/>
        <w:rPr/>
      </w:pPr>
      <w:r>
        <w:rPr/>
        <w:t xml:space="preserve">1.3. Получателями услуги являются граждане Российской Федерации, иностранные граждане, а также граждане, имеющие статус индивидуального предпринимателя, юридические лица, в том числе крестьянские (фермерские) хозяйства (далее – заявители). </w:t>
      </w:r>
    </w:p>
    <w:p>
      <w:pPr>
        <w:pStyle w:val="Normal"/>
        <w:rPr/>
      </w:pPr>
      <w:r>
        <w:rPr/>
        <w:t>1.3.1. Заявителями муниципальной услуги по предоставлению земельных участков для целей, не связанных со строительством, в аренду могут быть юридические лица, в том числе крестьянские (фермерские) хозяйства, физические лица, либо уполномоченные представители юридических или физических лиц.</w:t>
      </w:r>
    </w:p>
    <w:p>
      <w:pPr>
        <w:pStyle w:val="Normal"/>
        <w:rPr/>
      </w:pPr>
      <w:r>
        <w:rPr/>
        <w:t>1.3.2. Заявителями муниципальной услуги по предоставлению земельных участков для целей, не связанных со строительством, в постоянное (бессрочное) пользование</w:t>
      </w:r>
      <w:r>
        <w:rPr>
          <w:color w:val="C00000"/>
        </w:rPr>
        <w:t xml:space="preserve"> </w:t>
      </w:r>
      <w:r>
        <w:rPr/>
        <w:t>могут быть муниципальные (бюджетные, казенные, автономные) учреждения и предприятия, а также органы государственной власти и органы местного самоуправления.</w:t>
      </w:r>
    </w:p>
    <w:p>
      <w:pPr>
        <w:pStyle w:val="Normal"/>
        <w:rPr/>
      </w:pPr>
      <w:r>
        <w:rPr/>
        <w:t>1.3.3. Заявителями муниципальной услуги по предоставлению земельных участков для целей, не связанных со строительством, в безвозмездное срочное пользование</w:t>
      </w:r>
      <w:r>
        <w:rPr>
          <w:color w:val="C00000"/>
        </w:rPr>
        <w:t xml:space="preserve"> </w:t>
      </w:r>
      <w:r>
        <w:rPr/>
        <w:t>могут быть юридические лица, в случаях, предусмотренных законодательством.</w:t>
      </w:r>
    </w:p>
    <w:p>
      <w:pPr>
        <w:pStyle w:val="Normal"/>
        <w:rPr/>
      </w:pPr>
      <w:r>
        <w:rPr/>
        <w:t xml:space="preserve">Услуга предоставляется физическим лицам, при предъявлении документа, удостоверяющего личность, а уполномоченным представителям юридического лица - документов, подтверждающих регистрацию юридического лица. </w:t>
      </w:r>
    </w:p>
    <w:p>
      <w:pPr>
        <w:pStyle w:val="Normal"/>
        <w:rPr/>
      </w:pPr>
      <w:r>
        <w:rPr/>
        <w:t>При оказании муниципальной услуги от имени заявителей вправе выступать их законные представители или их представители по доверенности.</w:t>
      </w:r>
    </w:p>
    <w:p>
      <w:pPr>
        <w:pStyle w:val="Normal"/>
        <w:rPr/>
      </w:pPr>
      <w:r>
        <w:rPr/>
        <w:t xml:space="preserve">1.4. 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Администрация. </w:t>
      </w:r>
    </w:p>
    <w:p>
      <w:pPr>
        <w:pStyle w:val="Normal"/>
        <w:rPr/>
      </w:pPr>
      <w:r>
        <w:rPr/>
        <w:t>Информация о месте нахождения, графике работы, справочных телефонах Администрации:</w:t>
      </w:r>
    </w:p>
    <w:p>
      <w:pPr>
        <w:pStyle w:val="Normal"/>
        <w:rPr/>
      </w:pPr>
      <w:r>
        <w:rPr/>
      </w:r>
    </w:p>
    <w:tbl>
      <w:tblPr>
        <w:tblW w:w="9585" w:type="dxa"/>
        <w:jc w:val="left"/>
        <w:tblInd w:w="-127" w:type="dxa"/>
        <w:tblBorders>
          <w:top w:val="thickThinLargeGap" w:sz="6" w:space="0" w:color="C0C0C0"/>
          <w:left w:val="thickThinLargeGap" w:sz="6" w:space="0" w:color="C0C0C0"/>
          <w:bottom w:val="thickThinLargeGap" w:sz="6" w:space="0" w:color="C0C0C0"/>
          <w:insideH w:val="thickThinLargeGap" w:sz="6" w:space="0" w:color="C0C0C0"/>
        </w:tblBorders>
        <w:tblCellMar>
          <w:top w:w="105" w:type="dxa"/>
          <w:left w:w="75" w:type="dxa"/>
          <w:bottom w:w="105" w:type="dxa"/>
          <w:right w:w="105" w:type="dxa"/>
        </w:tblCellMar>
      </w:tblPr>
      <w:tblGrid>
        <w:gridCol w:w="622"/>
        <w:gridCol w:w="2264"/>
        <w:gridCol w:w="2876"/>
        <w:gridCol w:w="2149"/>
        <w:gridCol w:w="1674"/>
      </w:tblGrid>
      <w:tr>
        <w:trPr/>
        <w:tc>
          <w:tcPr>
            <w:tcW w:w="622"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 </w:t>
            </w:r>
            <w:r>
              <w:rPr/>
              <w:t>п\п</w:t>
            </w:r>
          </w:p>
        </w:tc>
        <w:tc>
          <w:tcPr>
            <w:tcW w:w="2264"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Наименование </w:t>
            </w:r>
          </w:p>
        </w:tc>
        <w:tc>
          <w:tcPr>
            <w:tcW w:w="2876"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Место нахождения</w:t>
            </w:r>
          </w:p>
        </w:tc>
        <w:tc>
          <w:tcPr>
            <w:tcW w:w="21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График работы</w:t>
            </w:r>
          </w:p>
        </w:tc>
        <w:tc>
          <w:tcPr>
            <w:tcW w:w="1674"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Справочные телефоны</w:t>
            </w:r>
          </w:p>
        </w:tc>
      </w:tr>
      <w:tr>
        <w:trPr/>
        <w:tc>
          <w:tcPr>
            <w:tcW w:w="622"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1</w:t>
            </w:r>
          </w:p>
        </w:tc>
        <w:tc>
          <w:tcPr>
            <w:tcW w:w="2264"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2</w:t>
            </w:r>
          </w:p>
        </w:tc>
        <w:tc>
          <w:tcPr>
            <w:tcW w:w="2876"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3</w:t>
            </w:r>
          </w:p>
        </w:tc>
        <w:tc>
          <w:tcPr>
            <w:tcW w:w="21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4</w:t>
            </w:r>
          </w:p>
        </w:tc>
        <w:tc>
          <w:tcPr>
            <w:tcW w:w="1674"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5</w:t>
            </w:r>
          </w:p>
        </w:tc>
      </w:tr>
      <w:tr>
        <w:trPr/>
        <w:tc>
          <w:tcPr>
            <w:tcW w:w="622"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1</w:t>
            </w:r>
          </w:p>
        </w:tc>
        <w:tc>
          <w:tcPr>
            <w:tcW w:w="2264"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Администрация</w:t>
            </w:r>
          </w:p>
        </w:tc>
        <w:tc>
          <w:tcPr>
            <w:tcW w:w="2876"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359026, Республика Калмыкия, Яшалтинский район, с. Эсто-Алтай ул. Карла Маркса </w:t>
            </w:r>
          </w:p>
        </w:tc>
        <w:tc>
          <w:tcPr>
            <w:tcW w:w="2149"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понедельник- пятница:</w:t>
            </w:r>
          </w:p>
          <w:p>
            <w:pPr>
              <w:pStyle w:val="Normal"/>
              <w:rPr/>
            </w:pPr>
            <w:r>
              <w:rPr/>
              <w:t>с 9.00 до 18.00;</w:t>
            </w:r>
          </w:p>
          <w:p>
            <w:pPr>
              <w:pStyle w:val="Normal"/>
              <w:rPr/>
            </w:pPr>
            <w:r>
              <w:rPr/>
            </w:r>
          </w:p>
          <w:p>
            <w:pPr>
              <w:pStyle w:val="Normal"/>
              <w:rPr/>
            </w:pPr>
            <w:r>
              <w:rPr/>
              <w:t>перерыв на обед:</w:t>
            </w:r>
          </w:p>
          <w:p>
            <w:pPr>
              <w:pStyle w:val="Normal"/>
              <w:rPr/>
            </w:pPr>
            <w:r>
              <w:rPr/>
              <w:t>с 13.00 до 14.00</w:t>
            </w:r>
          </w:p>
          <w:p>
            <w:pPr>
              <w:pStyle w:val="Normal"/>
              <w:rPr/>
            </w:pPr>
            <w:r>
              <w:rPr/>
            </w:r>
          </w:p>
          <w:p>
            <w:pPr>
              <w:pStyle w:val="Normal"/>
              <w:rPr/>
            </w:pPr>
            <w:r>
              <w:rPr/>
              <w:t>суббота, воскресенье – выходные дни</w:t>
            </w:r>
          </w:p>
        </w:tc>
        <w:tc>
          <w:tcPr>
            <w:tcW w:w="1674"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8 (84745)</w:t>
            </w:r>
          </w:p>
          <w:p>
            <w:pPr>
              <w:pStyle w:val="Normal"/>
              <w:rPr/>
            </w:pPr>
            <w:r>
              <w:rPr/>
              <w:t>98-2-41,</w:t>
            </w:r>
          </w:p>
          <w:p>
            <w:pPr>
              <w:pStyle w:val="Normal"/>
              <w:rPr/>
            </w:pPr>
            <w:r>
              <w:rPr/>
              <w:t>98-2-75</w:t>
            </w:r>
          </w:p>
        </w:tc>
      </w:tr>
    </w:tbl>
    <w:p>
      <w:pPr>
        <w:pStyle w:val="Normal"/>
        <w:rPr/>
      </w:pPr>
      <w:r>
        <w:rPr/>
      </w:r>
    </w:p>
    <w:p>
      <w:pPr>
        <w:pStyle w:val="Normal"/>
        <w:rPr/>
      </w:pPr>
      <w:r>
        <w:rPr/>
        <w:t>1.5.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pPr>
        <w:pStyle w:val="Normal"/>
        <w:rPr/>
      </w:pPr>
      <w:r>
        <w:rPr/>
        <w:t xml:space="preserve">- на интернет-сайте (далее – официальный сайт) администрации Яшалтинского районного муниципального образования Республики Калмыкия (далее – Администрация). </w:t>
      </w:r>
      <w:hyperlink r:id="rId3">
        <w:r>
          <w:rPr>
            <w:rStyle w:val="InternetLink"/>
          </w:rPr>
          <w:t xml:space="preserve">Адрес интернет-сайта Администрации - </w:t>
        </w:r>
      </w:hyperlink>
      <w:hyperlink r:id="rId4">
        <w:r>
          <w:rPr>
            <w:rStyle w:val="InternetLink"/>
            <w:lang w:val="en-US"/>
          </w:rPr>
          <w:t>www</w:t>
        </w:r>
      </w:hyperlink>
      <w:r>
        <w:rPr>
          <w:rStyle w:val="InternetLink"/>
        </w:rPr>
        <w:t>.85250.</w:t>
      </w:r>
      <w:r>
        <w:rPr>
          <w:rStyle w:val="InternetLink"/>
          <w:lang w:val="en-US"/>
        </w:rPr>
        <w:t>rk</w:t>
      </w:r>
      <w:r>
        <w:rPr>
          <w:rStyle w:val="InternetLink"/>
        </w:rPr>
        <w:t>08.</w:t>
      </w:r>
      <w:r>
        <w:rPr>
          <w:rStyle w:val="InternetLink"/>
          <w:lang w:val="en-US"/>
        </w:rPr>
        <w:t>ru</w:t>
      </w:r>
      <w:r>
        <w:rPr/>
        <w:t xml:space="preserve">, адрес электронной почты Администрации - </w:t>
      </w:r>
      <w:hyperlink r:id="rId5">
        <w:r>
          <w:rPr>
            <w:rStyle w:val="InternetLink"/>
            <w:i/>
            <w:iCs/>
            <w:lang w:val="en-US"/>
          </w:rPr>
          <w:t>Esto</w:t>
        </w:r>
        <w:r>
          <w:rPr>
            <w:rStyle w:val="InternetLink"/>
            <w:i/>
            <w:iCs/>
          </w:rPr>
          <w:t>-</w:t>
        </w:r>
        <w:r>
          <w:rPr>
            <w:rStyle w:val="InternetLink"/>
            <w:i/>
            <w:iCs/>
            <w:lang w:val="en-US"/>
          </w:rPr>
          <w:t>Altay</w:t>
        </w:r>
        <w:r>
          <w:rPr>
            <w:rStyle w:val="InternetLink"/>
            <w:i/>
            <w:iCs/>
          </w:rPr>
          <w:t xml:space="preserve">@ </w:t>
        </w:r>
        <w:r>
          <w:rPr>
            <w:rStyle w:val="InternetLink"/>
            <w:i/>
            <w:iCs/>
            <w:lang w:val="en-US"/>
          </w:rPr>
          <w:t>yandex</w:t>
        </w:r>
      </w:hyperlink>
      <w:hyperlink r:id="rId6">
        <w:r>
          <w:rPr>
            <w:rStyle w:val="InternetLink"/>
            <w:i/>
            <w:iCs/>
          </w:rPr>
          <w:t>.</w:t>
        </w:r>
      </w:hyperlink>
      <w:hyperlink r:id="rId7">
        <w:r>
          <w:rPr>
            <w:rStyle w:val="InternetLink"/>
            <w:i/>
            <w:iCs/>
            <w:lang w:val="en-US"/>
          </w:rPr>
          <w:t>ru</w:t>
        </w:r>
      </w:hyperlink>
      <w:r>
        <w:rPr/>
        <w:t xml:space="preserve"> </w:t>
      </w:r>
    </w:p>
    <w:p>
      <w:pPr>
        <w:pStyle w:val="Normal"/>
        <w:rPr/>
      </w:pPr>
      <w:r>
        <w:rPr/>
        <w:t>- в федеральной информационной системе «Единый портал государственных и муниципальных услуг (функций)» (далее - Портал);</w:t>
      </w:r>
    </w:p>
    <w:p>
      <w:pPr>
        <w:pStyle w:val="Normal"/>
        <w:rPr/>
      </w:pPr>
      <w:r>
        <w:rPr/>
        <w:t>- на информационных стендах в местах предоставления муниципальной услуги;</w:t>
      </w:r>
    </w:p>
    <w:p>
      <w:pPr>
        <w:pStyle w:val="Normal"/>
        <w:rPr/>
      </w:pPr>
      <w:r>
        <w:rPr/>
        <w:t>- в средствах массовой информации и информационных материалах (брошюрах, буклетах);</w:t>
      </w:r>
    </w:p>
    <w:p>
      <w:pPr>
        <w:pStyle w:val="Normal"/>
        <w:rPr/>
      </w:pPr>
      <w:r>
        <w:rPr/>
        <w:t>- предоставляется непосредственно муниципальными служащими.</w:t>
      </w:r>
    </w:p>
    <w:p>
      <w:pPr>
        <w:pStyle w:val="Normal"/>
        <w:rPr/>
      </w:pPr>
      <w:bookmarkStart w:id="0" w:name="req51"/>
      <w:bookmarkEnd w:id="0"/>
      <w:r>
        <w:rPr/>
        <w:t>1.6. Указанная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rPr/>
      </w:pPr>
      <w:r>
        <w:rPr/>
        <w:t>- индивидуальное консультирование лично;</w:t>
      </w:r>
    </w:p>
    <w:p>
      <w:pPr>
        <w:pStyle w:val="Normal"/>
        <w:rPr/>
      </w:pPr>
      <w:r>
        <w:rPr/>
        <w:t>- индивидуальное консультирование по почте (по электронной почте);</w:t>
      </w:r>
    </w:p>
    <w:p>
      <w:pPr>
        <w:pStyle w:val="Normal"/>
        <w:rPr/>
      </w:pPr>
      <w:r>
        <w:rPr/>
        <w:t>- индивидуальное консультирование по телефону;</w:t>
      </w:r>
    </w:p>
    <w:p>
      <w:pPr>
        <w:pStyle w:val="Normal"/>
        <w:rPr/>
      </w:pPr>
      <w:r>
        <w:rPr/>
        <w:t>- публичное письменное консультирование;</w:t>
      </w:r>
    </w:p>
    <w:p>
      <w:pPr>
        <w:pStyle w:val="Normal"/>
        <w:rPr/>
      </w:pPr>
      <w:r>
        <w:rPr/>
        <w:t>- публичное устное консультирование.</w:t>
      </w:r>
    </w:p>
    <w:p>
      <w:pPr>
        <w:pStyle w:val="Normal"/>
        <w:rPr/>
      </w:pPr>
      <w:bookmarkStart w:id="1" w:name="_Ref227411052"/>
      <w:bookmarkEnd w:id="1"/>
      <w:r>
        <w:rPr/>
        <w:t>1.6.1. Индивидуальное консультирование лично.</w:t>
      </w:r>
    </w:p>
    <w:p>
      <w:pPr>
        <w:pStyle w:val="Normal"/>
        <w:rPr/>
      </w:pPr>
      <w:r>
        <w:rPr/>
        <w:t>Время ожидания заявителя при индивидуальном устном консультировании не может превышать 30 минут.</w:t>
      </w:r>
    </w:p>
    <w:p>
      <w:pPr>
        <w:pStyle w:val="Normal"/>
        <w:rPr/>
      </w:pPr>
      <w:r>
        <w:rPr/>
        <w:t>Индивидуальное устное консультирование каждого заявителя должностным лицом Администрации (далее - должностное лицо) не может превышать 10 минут.</w:t>
      </w:r>
    </w:p>
    <w:p>
      <w:pPr>
        <w:pStyle w:val="Normal"/>
        <w:rPr/>
      </w:pPr>
      <w:r>
        <w:rPr/>
        <w:t>В случае если для подготовки ответа требуется продолжительное время, должностное лицо, осуществляющее индивидуальное устное консультирование,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pPr>
        <w:pStyle w:val="Normal"/>
        <w:rPr/>
      </w:pPr>
      <w:r>
        <w:rPr/>
        <w:t>1.6.2. Индивидуальное консультирование по почте (по электронной почте).</w:t>
      </w:r>
    </w:p>
    <w:p>
      <w:pPr>
        <w:pStyle w:val="Normal"/>
        <w:rPr/>
      </w:pPr>
      <w:r>
        <w:rPr/>
        <w:t xml:space="preserve">При индивидуальном консультировании по почте ответ на заявление заявителя направляется почтой в адрес заявителя в случае заявления в письменной форме либо по электронной почте на электронный адрес заявителя в случае заявления в форме электронного документа в срок, установленный действующим законодательством. </w:t>
      </w:r>
    </w:p>
    <w:p>
      <w:pPr>
        <w:pStyle w:val="Normal"/>
        <w:rPr/>
      </w:pPr>
      <w:r>
        <w:rPr/>
        <w:t>Датой получения заявления является дата регистрации входящего заявления.</w:t>
      </w:r>
    </w:p>
    <w:p>
      <w:pPr>
        <w:pStyle w:val="Normal"/>
        <w:rPr/>
      </w:pPr>
      <w:r>
        <w:rPr/>
        <w:t>1.6.3. Индивидуальное консультирование по телефону.</w:t>
      </w:r>
    </w:p>
    <w:p>
      <w:pPr>
        <w:pStyle w:val="Normal"/>
        <w:rPr/>
      </w:pPr>
      <w:r>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консультирование по телефону.</w:t>
      </w:r>
    </w:p>
    <w:p>
      <w:pPr>
        <w:pStyle w:val="Normal"/>
        <w:rPr/>
      </w:pPr>
      <w:r>
        <w:rPr/>
        <w:t>Время разговора не должно превышать 10 минут.</w:t>
      </w:r>
    </w:p>
    <w:p>
      <w:pPr>
        <w:pStyle w:val="Normal"/>
        <w:rPr/>
      </w:pPr>
      <w:r>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p>
    <w:p>
      <w:pPr>
        <w:pStyle w:val="Normal"/>
        <w:rPr/>
      </w:pPr>
      <w:r>
        <w:rPr/>
        <w:t>1.6.4. Публичное письменное консультирование.</w:t>
      </w:r>
    </w:p>
    <w:p>
      <w:pPr>
        <w:pStyle w:val="Normal"/>
        <w:rPr/>
      </w:pPr>
      <w:r>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официальных сайтах и Портале. </w:t>
      </w:r>
    </w:p>
    <w:p>
      <w:pPr>
        <w:pStyle w:val="Normal"/>
        <w:rPr/>
      </w:pPr>
      <w:r>
        <w:rPr/>
        <w:t>1.6.5. Публичное устное консультирование.</w:t>
      </w:r>
    </w:p>
    <w:p>
      <w:pPr>
        <w:pStyle w:val="Normal"/>
        <w:rPr/>
      </w:pPr>
      <w:r>
        <w:rPr/>
        <w:t>Публичное устное консультирование осуществляется уполномоченным должностным лицом Администрации с привлечением средств массовой информации.</w:t>
      </w:r>
    </w:p>
    <w:p>
      <w:pPr>
        <w:pStyle w:val="Normal"/>
        <w:rPr/>
      </w:pPr>
      <w:r>
        <w:rPr/>
        <w:t>1.7. Должностные лица при ответе на заявления заявителей обязаны:</w:t>
      </w:r>
    </w:p>
    <w:p>
      <w:pPr>
        <w:pStyle w:val="Normal"/>
        <w:rPr/>
      </w:pPr>
      <w:r>
        <w:rPr/>
        <w:t>- при устном заявлении заявителя (по телефону или лично) дать ответ самостоятельно. Если должностное лицо, осуществляющее консультирование, к которому обратился заявитель, не может ответить на вопрос самостоятельно, то оно предлагает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rPr/>
      </w:pPr>
      <w:r>
        <w:rPr/>
        <w:t>-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наличии), занимаемую должность и наименование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rPr/>
      </w:pPr>
      <w:r>
        <w:rPr/>
        <w:t>- ответы на письменные заявления даются в простой, четкой и понятной форме в письменном виде и должны содержать:</w:t>
      </w:r>
    </w:p>
    <w:p>
      <w:pPr>
        <w:pStyle w:val="Normal"/>
        <w:rPr/>
      </w:pPr>
      <w:r>
        <w:rPr/>
        <w:t>ответы на поставленные вопросы;</w:t>
      </w:r>
    </w:p>
    <w:p>
      <w:pPr>
        <w:pStyle w:val="Normal"/>
        <w:rPr/>
      </w:pPr>
      <w:r>
        <w:rPr/>
        <w:t>должность, фамилию и инициалы должностного лица, подписавшего ответ;</w:t>
      </w:r>
    </w:p>
    <w:p>
      <w:pPr>
        <w:pStyle w:val="Normal"/>
        <w:rPr/>
      </w:pPr>
      <w:r>
        <w:rPr/>
        <w:t>фамилию и инициалы исполнителя;</w:t>
      </w:r>
    </w:p>
    <w:p>
      <w:pPr>
        <w:pStyle w:val="Normal"/>
        <w:rPr/>
      </w:pPr>
      <w:r>
        <w:rPr/>
        <w:t>наименование структурного подразделения - исполнителя;</w:t>
      </w:r>
    </w:p>
    <w:p>
      <w:pPr>
        <w:pStyle w:val="Normal"/>
        <w:rPr/>
      </w:pPr>
      <w:r>
        <w:rPr/>
        <w:t>номер телефона исполнителя;</w:t>
      </w:r>
    </w:p>
    <w:p>
      <w:pPr>
        <w:pStyle w:val="Normal"/>
        <w:rPr/>
      </w:pPr>
      <w:r>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Normal"/>
        <w:rPr/>
      </w:pPr>
      <w:bookmarkStart w:id="2" w:name="req52"/>
      <w:bookmarkStart w:id="3" w:name="_Ref227411065"/>
      <w:bookmarkEnd w:id="2"/>
      <w:bookmarkEnd w:id="3"/>
      <w:r>
        <w:rPr/>
        <w:t>1.8. На стендах в местах предоставления муниципальной услуги размещаются следующие информационные материалы:</w:t>
      </w:r>
    </w:p>
    <w:p>
      <w:pPr>
        <w:pStyle w:val="Normal"/>
        <w:rPr/>
      </w:pPr>
      <w:r>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pStyle w:val="Normal"/>
        <w:rPr/>
      </w:pPr>
      <w:r>
        <w:rPr/>
        <w:t>- текст Административного регламента с приложениями;</w:t>
      </w:r>
    </w:p>
    <w:p>
      <w:pPr>
        <w:pStyle w:val="Normal"/>
        <w:rPr/>
      </w:pPr>
      <w:r>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pPr>
        <w:pStyle w:val="Normal"/>
        <w:rPr/>
      </w:pPr>
      <w:r>
        <w:rPr/>
        <w:t xml:space="preserve">-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должностных лиц; </w:t>
      </w:r>
    </w:p>
    <w:p>
      <w:pPr>
        <w:pStyle w:val="Normal"/>
        <w:rPr/>
      </w:pPr>
      <w:r>
        <w:rPr/>
        <w:t xml:space="preserve">- выдержки из нормативных правовых актов по наиболее часто задаваемым вопросам; </w:t>
      </w:r>
    </w:p>
    <w:p>
      <w:pPr>
        <w:pStyle w:val="Normal"/>
        <w:rPr/>
      </w:pPr>
      <w:r>
        <w:rPr/>
        <w:t>- требования к письменному запросу о предоставлении консультации;</w:t>
      </w:r>
    </w:p>
    <w:p>
      <w:pPr>
        <w:pStyle w:val="Normal"/>
        <w:rPr/>
      </w:pPr>
      <w:r>
        <w:rPr/>
        <w:t>- перечень документов, направляемых заявителем и требования, предъявляемые к этим документам;</w:t>
      </w:r>
    </w:p>
    <w:p>
      <w:pPr>
        <w:pStyle w:val="Normal"/>
        <w:rPr/>
      </w:pPr>
      <w:r>
        <w:rPr/>
        <w:t>- формы документов для заполнения, образцы заполнения документов;</w:t>
      </w:r>
    </w:p>
    <w:p>
      <w:pPr>
        <w:pStyle w:val="Normal"/>
        <w:rPr/>
      </w:pPr>
      <w:r>
        <w:rPr/>
        <w:t>- перечень оснований для отказа в предоставлении муниципальной услуги;</w:t>
      </w:r>
    </w:p>
    <w:p>
      <w:pPr>
        <w:pStyle w:val="Normal"/>
        <w:rPr/>
      </w:pPr>
      <w:r>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Normal"/>
        <w:rPr/>
      </w:pPr>
      <w:bookmarkStart w:id="4" w:name="req50"/>
      <w:bookmarkStart w:id="5" w:name="_Ref227411036"/>
      <w:bookmarkEnd w:id="4"/>
      <w:bookmarkEnd w:id="5"/>
      <w:r>
        <w:rPr/>
        <w:t>1.9. На официальных сайтах размещаются следующие информационные материалы:</w:t>
      </w:r>
    </w:p>
    <w:p>
      <w:pPr>
        <w:pStyle w:val="Normal"/>
        <w:rPr/>
      </w:pPr>
      <w:r>
        <w:rPr/>
        <w:t>- полное наименование и полный почтовый адрес Администрации;</w:t>
      </w:r>
    </w:p>
    <w:p>
      <w:pPr>
        <w:pStyle w:val="Normal"/>
        <w:rPr/>
      </w:pPr>
      <w:r>
        <w:rPr/>
        <w:t>- справочные телефоны, по которым можно получить консультацию по порядку предоставления муниципальной услуги;</w:t>
      </w:r>
    </w:p>
    <w:p>
      <w:pPr>
        <w:pStyle w:val="Normal"/>
        <w:rPr/>
      </w:pPr>
      <w:r>
        <w:rPr/>
        <w:t xml:space="preserve">- адреса электронной почты Администрации, </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предоставления муниципальной услуги.</w:t>
      </w:r>
    </w:p>
    <w:p>
      <w:pPr>
        <w:pStyle w:val="Normal"/>
        <w:rPr/>
      </w:pPr>
      <w:r>
        <w:rPr/>
        <w:t>1.10. На Портале размещается следующая информация:</w:t>
      </w:r>
    </w:p>
    <w:p>
      <w:pPr>
        <w:pStyle w:val="Normal"/>
        <w:rPr/>
      </w:pPr>
      <w:r>
        <w:rPr/>
        <w:t>- полное наименование, полные почтовые адреса и график работы Администрации;</w:t>
      </w:r>
    </w:p>
    <w:p>
      <w:pPr>
        <w:pStyle w:val="Normal"/>
        <w:rPr/>
      </w:pPr>
      <w:r>
        <w:rPr/>
        <w:t>- справочные телефоны, по которым можно получить консультацию по порядку предоставления муниципальной услуги;</w:t>
      </w:r>
    </w:p>
    <w:p>
      <w:pPr>
        <w:pStyle w:val="Normal"/>
        <w:rPr/>
      </w:pPr>
      <w:r>
        <w:rPr/>
        <w:t>- адреса электронной почты Администрации;</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предоставления муниципальной услуги.</w:t>
      </w:r>
    </w:p>
    <w:p>
      <w:pPr>
        <w:pStyle w:val="Normal"/>
        <w:rPr/>
      </w:pPr>
      <w:r>
        <w:rPr>
          <w:lang w:val="en-US"/>
        </w:rPr>
        <w:t>II</w:t>
      </w:r>
      <w:r>
        <w:rPr/>
        <w:t>. Стандарт предоставления муниципальной услуги</w:t>
      </w:r>
    </w:p>
    <w:p>
      <w:pPr>
        <w:pStyle w:val="Normal"/>
        <w:rPr/>
      </w:pPr>
      <w:r>
        <w:rPr/>
        <w:t>2.1. Наименование муниципальной услуги «Предоставление в собственность, постоянное бессрочное пользование, аренду земельных участков, находящихся в муниципальной собственности, юридическим лицам и гражданам для целей, не связанных со строительством».</w:t>
      </w:r>
    </w:p>
    <w:p>
      <w:pPr>
        <w:pStyle w:val="Normal"/>
        <w:rPr/>
      </w:pPr>
      <w:r>
        <w:rPr/>
        <w:t>2.2. Результат предоставления муниципальной услуги</w:t>
      </w:r>
    </w:p>
    <w:p>
      <w:pPr>
        <w:pStyle w:val="Normal"/>
        <w:rPr/>
      </w:pPr>
      <w:r>
        <w:rPr/>
        <w:t>Результатом предоставления муниципальной услуги является:</w:t>
      </w:r>
    </w:p>
    <w:p>
      <w:pPr>
        <w:pStyle w:val="Normal"/>
        <w:rPr/>
      </w:pPr>
      <w:r>
        <w:rPr/>
        <w:t>- предоставление муниципальной услуги;</w:t>
      </w:r>
    </w:p>
    <w:p>
      <w:pPr>
        <w:pStyle w:val="Normal"/>
        <w:rPr/>
      </w:pPr>
      <w:r>
        <w:rPr/>
        <w:t>- приостановление предоставления муниципальной услуги;</w:t>
      </w:r>
    </w:p>
    <w:p>
      <w:pPr>
        <w:pStyle w:val="Normal"/>
        <w:rPr/>
      </w:pPr>
      <w:r>
        <w:rPr/>
        <w:t>- обоснованный отказ в предоставлении муниципальной услуги.</w:t>
      </w:r>
    </w:p>
    <w:p>
      <w:pPr>
        <w:pStyle w:val="Normal"/>
        <w:rPr/>
      </w:pPr>
      <w:r>
        <w:rPr/>
        <w:t>2.3. Срок предоставления муниципальной услуги</w:t>
      </w:r>
    </w:p>
    <w:p>
      <w:pPr>
        <w:pStyle w:val="Normal"/>
        <w:rPr/>
      </w:pPr>
      <w:r>
        <w:rPr/>
        <w:t>Общий срок рассмотрения заявления - 30 дней со дня их регистрации.</w:t>
      </w:r>
    </w:p>
    <w:p>
      <w:pPr>
        <w:pStyle w:val="Normal"/>
        <w:rPr/>
      </w:pPr>
      <w:r>
        <w:rPr/>
        <w:t>Заявления по вопросам, не относящимся к компетенции Администрации, в срок до 7 дней со дня их регистрации в Администрации, направляются в соответствующий орган или соответствующим должностным лицам, в компетенцию которых входит решение поставленных в заявлении вопросов, с одновременным уведомлением заявителя, направившего заявление, о переадресации его заявления.</w:t>
      </w:r>
    </w:p>
    <w:p>
      <w:pPr>
        <w:pStyle w:val="Normal"/>
        <w:rPr/>
      </w:pPr>
      <w:bookmarkStart w:id="6" w:name="sub_10023"/>
      <w:bookmarkEnd w:id="6"/>
      <w:r>
        <w:rPr/>
        <w:t>В исключительных случаях, а также в случаях направления Администрацией в установленном порядке запроса о предоставлении необходимых для рассмотрения заявления документов и материалов в другие муниципальные органы, органы местного самоуправления, органам государственной власти и иным должностным лицам, за исключением судов, органов дознания и органов предварительного следствия, руководитель (заместитель руководителя) Администрации вправе продлить срок рассмотрения заявления не более чем на 30 дней с уведомлением об этом заявителя и указанием причин продления.</w:t>
      </w:r>
    </w:p>
    <w:p>
      <w:pPr>
        <w:pStyle w:val="Normal"/>
        <w:rPr/>
      </w:pPr>
      <w:bookmarkStart w:id="7" w:name="sub_10024"/>
      <w:bookmarkEnd w:id="7"/>
      <w:r>
        <w:rPr/>
        <w:t>В случае если заявитель в одном заявлении ставит ряд вопросов, решение которых находится в компетенции нескольких государственных органов, органов местного самоуправления или должностных лиц, копия заявления должна быть направлена в течение 7 дней со дня его регистрации в соответствующие муниципальные органы, органы местного самоуправления, органы государственной власти или соответствующим должностным лицам.</w:t>
      </w:r>
    </w:p>
    <w:p>
      <w:pPr>
        <w:pStyle w:val="Normal"/>
        <w:rPr/>
      </w:pPr>
      <w:r>
        <w:rPr/>
        <w:t>2.4. Перечень нормативных правовых актов, регулирующих отношения, возникающие в связи с предоставлением муниципальной услуги</w:t>
      </w:r>
    </w:p>
    <w:p>
      <w:pPr>
        <w:pStyle w:val="Normal"/>
        <w:rPr/>
      </w:pPr>
      <w:r>
        <w:rPr/>
        <w:t>Предоставление муниципальной услуги осуществляется в соответствии с:</w:t>
      </w:r>
    </w:p>
    <w:p>
      <w:pPr>
        <w:pStyle w:val="Normal"/>
        <w:rPr/>
      </w:pPr>
      <w:r>
        <w:rPr/>
        <w:t xml:space="preserve">- </w:t>
      </w:r>
      <w:hyperlink r:id="rId8">
        <w:r>
          <w:rPr>
            <w:rStyle w:val="InternetLink"/>
          </w:rPr>
          <w:t>Конституцией</w:t>
        </w:r>
      </w:hyperlink>
      <w:r>
        <w:rPr/>
        <w:t xml:space="preserve"> Российской Федерации («Российская газета», № 7, 21.01.2009, «Собрание законодательства РФ», 26.01.2009, № 4, ст. 445);</w:t>
      </w:r>
    </w:p>
    <w:p>
      <w:pPr>
        <w:pStyle w:val="Normal"/>
        <w:rPr/>
      </w:pPr>
      <w:r>
        <w:rPr/>
        <w:t>- Гражданским кодексом Российской Федерации (ч.ч. 1, 2) (часть 1 –«Российская газета», № 238-239, 08.12.1994, «Собрание законодательства РФ», 05.12.1994, № 32, ст. 3301; часть 2 – «Российская газета», № 23, 06.02.1996, № 24, 07.02.1996, № 25, 08.02.1996, № 27, 10.02.1996, «Собрание законодательства РФ», 29.01.1996, № 5, ст. 410);</w:t>
      </w:r>
    </w:p>
    <w:p>
      <w:pPr>
        <w:pStyle w:val="Normal"/>
        <w:rPr/>
      </w:pPr>
      <w:r>
        <w:rPr/>
        <w:t>- Земельным кодексом Российской Федерации от 25.10.2001 г. № 136-ФЗ («Российская газета», № 211-212, 30.10.2001, «Собрание законодательства РФ», 29.10.2001, № 44, ст. 4147);</w:t>
      </w:r>
    </w:p>
    <w:p>
      <w:pPr>
        <w:pStyle w:val="Normal"/>
        <w:rPr/>
      </w:pPr>
      <w:r>
        <w:rPr/>
        <w:t xml:space="preserve">- Федеральным законом от 25 октября 2001 г. № 137-ФЗ «О введении в действие Земельного кодекса Российской Федерации» («Российская газета», № 211-212, 30.10.2001, «Собрание законодательства РФ», 29.10.2001, № 44, ст. 4148); </w:t>
      </w:r>
    </w:p>
    <w:p>
      <w:pPr>
        <w:pStyle w:val="Normal"/>
        <w:rPr/>
      </w:pPr>
      <w:r>
        <w:rPr/>
        <w:t>- Федеральным законом от 24 июля 2002 г. № 101-ФЗ «Об обороте земель сельскохозяйственного назначения» («Российская газета», № 137, 27.07.2002, «Собрание законодательства РФ», 29.07.2002, № 30, ст. 3018);</w:t>
      </w:r>
    </w:p>
    <w:p>
      <w:pPr>
        <w:pStyle w:val="Normal"/>
        <w:rPr/>
      </w:pPr>
      <w:r>
        <w:rPr/>
        <w:t>- Федеральным законом от 11 июня 2003 г. № 74-ФЗ «О крестьянском (фермерском) хозяйстве» («Российская газета», № 115, 17.06.2003, «Собрание законодательства РФ», 16.06.2003, № 24, ст. 2249);</w:t>
      </w:r>
    </w:p>
    <w:p>
      <w:pPr>
        <w:pStyle w:val="Normal"/>
        <w:rPr/>
      </w:pPr>
      <w:r>
        <w:rPr/>
        <w:t xml:space="preserve">- Федеральным </w:t>
      </w:r>
      <w:hyperlink r:id="rId9">
        <w:r>
          <w:rPr>
            <w:rStyle w:val="InternetLink"/>
          </w:rPr>
          <w:t>законом</w:t>
        </w:r>
      </w:hyperlink>
      <w:r>
        <w:rPr/>
        <w:t xml:space="preserve"> от 27 июля 2010 года N 210-ФЗ «Об организации предоставления государственных и муниципальных услуг» («Российская газета», № 168, 30.07.2010, «Собрание законодательства РФ», 02.08.2010, № 31, ст. 4179); </w:t>
      </w:r>
    </w:p>
    <w:p>
      <w:pPr>
        <w:pStyle w:val="Normal"/>
        <w:rPr/>
      </w:pPr>
      <w:r>
        <w:rPr/>
        <w:t>- - Законом Республики Калмыкия от 9 апреля 2010 года N 177-IV-З «О регулировании земельных отношений в Республике Калмыкия» (в ред. Законов РК от 21.12.2010 N 239-IV-З,</w:t>
        <w:br/>
        <w:t xml:space="preserve">от 01.04.2011 N 259-IV-З, от 02.06.2011 N 268-IV-З, от 16.09.2011 № 286- </w:t>
      </w:r>
      <w:r>
        <w:rPr>
          <w:lang w:val="en-US"/>
        </w:rPr>
        <w:t>IV</w:t>
      </w:r>
      <w:r>
        <w:rPr/>
        <w:t xml:space="preserve"> –З, от 23.11.2011 г. № 307-</w:t>
      </w:r>
      <w:r>
        <w:rPr>
          <w:lang w:val="en-US"/>
        </w:rPr>
        <w:t>IV</w:t>
      </w:r>
      <w:r>
        <w:rPr/>
        <w:t>-З, от 2.03.2012 г. № 336-</w:t>
      </w:r>
      <w:r>
        <w:rPr>
          <w:lang w:val="en-US"/>
        </w:rPr>
        <w:t>IV</w:t>
      </w:r>
      <w:r>
        <w:rPr/>
        <w:t xml:space="preserve">-З); </w:t>
      </w:r>
    </w:p>
    <w:p>
      <w:pPr>
        <w:pStyle w:val="Normal"/>
        <w:rPr/>
      </w:pPr>
      <w:r>
        <w:rPr/>
        <w:t>- Постановлением Правительства Российской Федерации от 11 ноября 2002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(«Российская газета», № 221, 21.11.2002, «Собрание законодательства РФ», 18.11.2002, № 46, ст.4587);</w:t>
      </w:r>
    </w:p>
    <w:p>
      <w:pPr>
        <w:pStyle w:val="Normal"/>
        <w:rPr/>
      </w:pPr>
      <w:r>
        <w:rPr/>
        <w:t xml:space="preserve">- Уставом Эсто-Алтайского сельского муниципального образования Республики Калмыкия; </w:t>
      </w:r>
    </w:p>
    <w:p>
      <w:pPr>
        <w:pStyle w:val="Normal"/>
        <w:rPr/>
      </w:pPr>
      <w:r>
        <w:rPr/>
        <w:t>- иными нормативными правовыми актами Российской Федерации и Республики Калмыкия, Администрации Эсто-Алтайского сельского муниципального образования Республики Калмыкия, регламентирующими правоотношения в сфере предоставления земельных участков.</w:t>
      </w:r>
    </w:p>
    <w:p>
      <w:pPr>
        <w:pStyle w:val="Normal"/>
        <w:rPr/>
      </w:pPr>
      <w:r>
        <w:rPr/>
        <w:t>2.5. Перечень документов, необходимых для предоставления муниципальной услуги.</w:t>
      </w:r>
    </w:p>
    <w:p>
      <w:pPr>
        <w:pStyle w:val="Normal"/>
        <w:rPr/>
      </w:pPr>
      <w:r>
        <w:rPr/>
        <w:t>Перечень необходимых для исполнения муниципальной услуги документов:</w:t>
      </w:r>
    </w:p>
    <w:p>
      <w:pPr>
        <w:pStyle w:val="Normal"/>
        <w:rPr/>
      </w:pPr>
      <w:r>
        <w:rPr/>
        <w:t>2.5.1</w:t>
      </w:r>
      <w:r>
        <w:rPr>
          <w:u w:val="single"/>
        </w:rPr>
        <w:t xml:space="preserve">. Заявление получателя муниципальной услуги </w:t>
      </w:r>
      <w:r>
        <w:rPr/>
        <w:t>(приложение № 1 к Административному регламенту) заполняется получателем муниципальной услуги ручным (чернилами или пастой синего или черного цвета, разборчиво) или машинописным способом, на русском языке. Не допускается использование сокращений и аббревиатур.</w:t>
      </w:r>
    </w:p>
    <w:p>
      <w:pPr>
        <w:pStyle w:val="Normal"/>
        <w:rPr/>
      </w:pPr>
      <w:r>
        <w:rPr/>
        <w:t>В заявлении обязательно указываются:</w:t>
        <w:br/>
        <w:t>- фамилия, имя, отчество заявителя физического лица, его местонахождение;</w:t>
      </w:r>
    </w:p>
    <w:p>
      <w:pPr>
        <w:pStyle w:val="Normal"/>
        <w:rPr/>
      </w:pPr>
      <w:r>
        <w:rPr/>
        <w:t>- наименование заявителя юридического лица, его местонахождение;</w:t>
        <w:br/>
        <w:t>- кадастровый номер земельного участка;</w:t>
      </w:r>
    </w:p>
    <w:p>
      <w:pPr>
        <w:pStyle w:val="Normal"/>
        <w:rPr/>
      </w:pPr>
      <w:r>
        <w:rPr/>
        <w:t>- кадастровый паспорт земельного участка;</w:t>
        <w:br/>
        <w:t>- цель использования земельного участка;</w:t>
        <w:br/>
        <w:t>- испрашиваемое право на земельный участок;</w:t>
        <w:br/>
        <w:t xml:space="preserve">- срок аренды земельного участка, если земельный участок </w:t>
      </w:r>
    </w:p>
    <w:p>
      <w:pPr>
        <w:pStyle w:val="Normal"/>
        <w:rPr/>
      </w:pPr>
      <w:r>
        <w:rPr/>
        <w:t>испрашивается на праве аренды;</w:t>
        <w:br/>
        <w:t>- обоснование размера предоставляемого земельного участка;</w:t>
        <w:br/>
        <w:t>- местоположение земельного участка.</w:t>
      </w:r>
    </w:p>
    <w:p>
      <w:pPr>
        <w:pStyle w:val="Normal"/>
        <w:rPr/>
      </w:pPr>
      <w:r>
        <w:rPr/>
        <w:t>Заявление должно быть подписано заявителем либо его уполномоченным представителем.</w:t>
      </w:r>
    </w:p>
    <w:p>
      <w:pPr>
        <w:pStyle w:val="Normal"/>
        <w:rPr/>
      </w:pPr>
      <w:r>
        <w:rPr/>
        <w:t xml:space="preserve">2.5.2. </w:t>
      </w:r>
      <w:r>
        <w:rPr>
          <w:u w:val="single"/>
        </w:rPr>
        <w:t>Документ, удостоверяющий личность заявителя</w:t>
      </w:r>
      <w:r>
        <w:rPr/>
        <w:t xml:space="preserve"> (заявителей), являющегося физическим лицом, либо личность представителя физического лица, если с заявлением обращается представитель заявителя (заявителей) и согласие на обработку персональных данных заинтересованного в предоставлении муниципальной услуги лица;</w:t>
      </w:r>
    </w:p>
    <w:p>
      <w:pPr>
        <w:pStyle w:val="Normal"/>
        <w:rPr/>
      </w:pPr>
      <w:r>
        <w:rPr/>
        <w:t xml:space="preserve">2.5.3. </w:t>
      </w:r>
      <w:r>
        <w:rPr>
          <w:u w:val="single"/>
        </w:rPr>
        <w:t>Документ, удостоверяющий права (полномочия) представителя юридического лица</w:t>
      </w:r>
      <w:r>
        <w:rPr/>
        <w:t>, если с заявлением обращается представитель юридического лица (заявителей) и согласие на обработку персональных данных заинтересованного в предоставлении муниципальной услуги лица;</w:t>
      </w:r>
    </w:p>
    <w:p>
      <w:pPr>
        <w:pStyle w:val="Normal"/>
        <w:rPr/>
      </w:pPr>
      <w:r>
        <w:rPr/>
        <w:t xml:space="preserve">2.5.4. </w:t>
      </w:r>
      <w:r>
        <w:rPr>
          <w:u w:val="single"/>
        </w:rPr>
        <w:t>Документ, подтверждающий обстоятельства, дающие право приобретения земельного участка</w:t>
      </w:r>
      <w:r>
        <w:rPr/>
        <w:t>,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w:t>
      </w:r>
    </w:p>
    <w:p>
      <w:pPr>
        <w:pStyle w:val="Normal"/>
        <w:rPr/>
      </w:pPr>
      <w:r>
        <w:rPr/>
        <w:t xml:space="preserve">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 </w:t>
      </w:r>
    </w:p>
    <w:p>
      <w:pPr>
        <w:pStyle w:val="Normal"/>
        <w:rPr/>
      </w:pPr>
      <w:r>
        <w:rPr/>
        <w:t>2.5.5. Все копии предоставляемых документов должны быть удостоверены надлежащим образом либо предоставляются с подлинниками, которые после сверки с копиями предоставляемых документов возвращаются заявителю.</w:t>
      </w:r>
    </w:p>
    <w:p>
      <w:pPr>
        <w:pStyle w:val="Normal"/>
        <w:rPr/>
      </w:pPr>
      <w:r>
        <w:rPr/>
        <w:t>Для получения муниципальной услуги на торгах (конкурсах, аукционах) после публикации сообщения о проведении торгов (конкурсов, аукционов) заявителем представляются следующие документы:</w:t>
      </w:r>
    </w:p>
    <w:p>
      <w:pPr>
        <w:pStyle w:val="Normal"/>
        <w:rPr/>
      </w:pPr>
      <w:r>
        <w:rPr/>
        <w:t>1) заявку на участие в торгах (конкурсах, аукционах) в письменной форме или форме электронного документа;</w:t>
      </w:r>
    </w:p>
    <w:p>
      <w:pPr>
        <w:pStyle w:val="Normal"/>
        <w:rPr/>
      </w:pPr>
      <w:r>
        <w:rPr/>
        <w:t>2) документ, удостоверяющий личность (для физических лиц);</w:t>
      </w:r>
    </w:p>
    <w:p>
      <w:pPr>
        <w:pStyle w:val="Normal"/>
        <w:rPr/>
      </w:pPr>
      <w:r>
        <w:rPr/>
        <w:t>3) нотариально заверенные копии учредительных документов (для юридических лиц);</w:t>
      </w:r>
    </w:p>
    <w:p>
      <w:pPr>
        <w:pStyle w:val="Normal"/>
        <w:rPr/>
      </w:pPr>
      <w:r>
        <w:rPr/>
        <w:t>4) выписку из решения уполномоченного органа юридического лица о совершении сделки (для юридических лиц,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pPr>
        <w:pStyle w:val="Normal"/>
        <w:rPr/>
      </w:pPr>
      <w:r>
        <w:rPr/>
        <w:t>5) документ, подтверждающий полномочия представителя физического или юридического лица.</w:t>
      </w:r>
    </w:p>
    <w:p>
      <w:pPr>
        <w:pStyle w:val="Normal"/>
        <w:rPr/>
      </w:pPr>
      <w:r>
        <w:rPr/>
        <w:t>Представляемые документы, должны соответствовать требованиям, установленным законодательством Российской Федерации и законодательством Республики Калмыкия, отражать информацию необходимую для предоставления муниципальной услуги.</w:t>
      </w:r>
    </w:p>
    <w:p>
      <w:pPr>
        <w:pStyle w:val="Normal"/>
        <w:rPr/>
      </w:pPr>
      <w:r>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документы с серьезными повреждениями, не позволяющими однозначно истолковать их содержание, а также документы, вызывающие сомнения в их подлинности.</w:t>
      </w:r>
    </w:p>
    <w:p>
      <w:pPr>
        <w:pStyle w:val="Normal"/>
        <w:rPr/>
      </w:pPr>
      <w:r>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rPr/>
      </w:pPr>
      <w:r>
        <w:rPr/>
        <w:t>Исчерпывающий перечень документов не предусмотрен.</w:t>
      </w:r>
    </w:p>
    <w:p>
      <w:pPr>
        <w:pStyle w:val="Normal"/>
        <w:rPr/>
      </w:pPr>
      <w:r>
        <w:rPr/>
        <w:t>2.6.1. Администрация не вправе требовать от заявителя:</w:t>
      </w:r>
    </w:p>
    <w:p>
      <w:pPr>
        <w:pStyle w:val="Normal"/>
        <w:rPr/>
      </w:pPr>
      <w:r>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 </w:t>
      </w:r>
    </w:p>
    <w:p>
      <w:pPr>
        <w:pStyle w:val="Normal"/>
        <w:rPr/>
      </w:pPr>
      <w:r>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Калмыкия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pPr>
        <w:pStyle w:val="Normal"/>
        <w:rPr/>
      </w:pPr>
      <w:r>
        <w:rPr/>
        <w:t>2.7. Заявитель имеет право представить заявление с приложением нотариально заверенных копий документов в Администрация:</w:t>
      </w:r>
    </w:p>
    <w:p>
      <w:pPr>
        <w:pStyle w:val="Normal"/>
        <w:rPr/>
      </w:pPr>
      <w:r>
        <w:rPr/>
        <w:t>- в письменном виде по почте;</w:t>
      </w:r>
    </w:p>
    <w:p>
      <w:pPr>
        <w:pStyle w:val="Normal"/>
        <w:rPr/>
      </w:pPr>
      <w:r>
        <w:rPr/>
        <w:t>- электронной почтой (при наличии электронной подписи);</w:t>
      </w:r>
    </w:p>
    <w:p>
      <w:pPr>
        <w:pStyle w:val="Normal"/>
        <w:rPr/>
      </w:pPr>
      <w:r>
        <w:rPr/>
        <w:t>- лично либо через своих представителей.</w:t>
      </w:r>
    </w:p>
    <w:p>
      <w:pPr>
        <w:pStyle w:val="Normal"/>
        <w:rPr/>
      </w:pPr>
      <w:r>
        <w:rPr/>
        <w:t>Помимо документов, указанных в пункте 2.5 настоящего регламента, заявитель имеет право предоставить дополнительные документы, относящиеся к заявлению, по своему желанию.</w:t>
      </w:r>
    </w:p>
    <w:p>
      <w:pPr>
        <w:pStyle w:val="Normal"/>
        <w:rPr/>
      </w:pPr>
      <w:r>
        <w:rPr/>
        <w:t>2.8.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действующим законодательством предусмотрена свободная форма подачи этих документов. При этом в указанную форму заявления в случае необходимости получения персональных данных заявителя из других муниципальных органов, органов местного самоуправления, подведомственных им организаций также включается форма для получения согласия заявителя, являющегося субъектом персональных данных, с обработкой его персональных данных, с обработкой его персональных данных посредством их получения из иного муниципального органа, органа местного самоуправления, органов государственной власти и подведомственной им организации в целях предоставления муниципальной услуги в соответствии с требованиями Федерального закона «О персональных данных».</w:t>
      </w:r>
    </w:p>
    <w:p>
      <w:pPr>
        <w:pStyle w:val="Normal"/>
        <w:rPr/>
      </w:pPr>
      <w:r>
        <w:rPr/>
        <w:t>2.9. Оснований для отказа в приеме документов, необходимых для предоставления муниципальной услуги, действующим законодательством не предусмотрено.</w:t>
      </w:r>
    </w:p>
    <w:p>
      <w:pPr>
        <w:pStyle w:val="Normal"/>
        <w:rPr/>
      </w:pPr>
      <w:r>
        <w:rPr/>
        <w:t>2.10. В предоставлении муниципальной услуги может быть отказано в случае, если:</w:t>
      </w:r>
    </w:p>
    <w:p>
      <w:pPr>
        <w:pStyle w:val="Normal"/>
        <w:rPr/>
      </w:pPr>
      <w:bookmarkStart w:id="8" w:name="sub_10036"/>
      <w:bookmarkEnd w:id="8"/>
      <w:r>
        <w:rPr/>
        <w:t>- подача заявления не установленной формы либо не отвечающего требованиям, предусмотренным пунктом 2.5 настоящего Административного регламента;</w:t>
      </w:r>
    </w:p>
    <w:p>
      <w:pPr>
        <w:pStyle w:val="Normal"/>
        <w:rPr/>
      </w:pPr>
      <w:r>
        <w:rPr/>
        <w:t xml:space="preserve">– </w:t>
      </w:r>
      <w:r>
        <w:rPr/>
        <w:t>в заявлении не указаны фамилия, имя, отчество заявителя, направившего заявление, его почтовый адрес, по которому должен быть направлен ответ;</w:t>
      </w:r>
    </w:p>
    <w:p>
      <w:pPr>
        <w:pStyle w:val="Normal"/>
        <w:rPr/>
      </w:pPr>
      <w:r>
        <w:rPr/>
        <w:t xml:space="preserve">– </w:t>
      </w:r>
      <w:r>
        <w:rPr/>
        <w:t>при получении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(заявитель направивший заявление уведомляется, о недопустимости злоупотребления правом);</w:t>
      </w:r>
    </w:p>
    <w:p>
      <w:pPr>
        <w:pStyle w:val="Normal"/>
        <w:rPr/>
      </w:pPr>
      <w:r>
        <w:rPr/>
        <w:t xml:space="preserve">– </w:t>
      </w:r>
      <w:r>
        <w:rPr/>
        <w:t>текст заявления не поддается прочтению (заявление не подлежит направлению на рассмотрение в муниципальный орган,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
    <w:p>
      <w:pPr>
        <w:pStyle w:val="Normal"/>
        <w:rPr/>
      </w:pPr>
      <w:r>
        <w:rPr/>
        <w:t>- отсутствие документов, предусмотренных подпунктами 2.6.1, 2.6.2 настоящего Административного регламента;</w:t>
      </w:r>
    </w:p>
    <w:p>
      <w:pPr>
        <w:pStyle w:val="Normal"/>
        <w:rPr/>
      </w:pPr>
      <w:r>
        <w:rPr/>
        <w:t>- с заявлением обратилось ненадлежащее лицо;</w:t>
      </w:r>
    </w:p>
    <w:p>
      <w:pPr>
        <w:pStyle w:val="Normal"/>
        <w:rPr/>
      </w:pPr>
      <w:r>
        <w:rPr/>
        <w:t>- если заявитель не признан победителем по результатам торгов,</w:t>
      </w:r>
    </w:p>
    <w:p>
      <w:pPr>
        <w:pStyle w:val="Normal"/>
        <w:rPr/>
      </w:pPr>
      <w:r>
        <w:rPr/>
        <w:t>- если заявитель уклонился от заключения договора.</w:t>
      </w:r>
    </w:p>
    <w:p>
      <w:pPr>
        <w:pStyle w:val="Normal"/>
        <w:rPr/>
      </w:pPr>
      <w:r>
        <w:rPr/>
        <w:t>2.11. Основаниями для отказа в рассмотрении заявления заявителя в форме электронного сообщения являются:</w:t>
      </w:r>
    </w:p>
    <w:p>
      <w:pPr>
        <w:pStyle w:val="Normal"/>
        <w:rPr/>
      </w:pPr>
      <w:bookmarkStart w:id="9" w:name="sub_10038"/>
      <w:bookmarkEnd w:id="9"/>
      <w:r>
        <w:rPr/>
        <w:t xml:space="preserve">– </w:t>
      </w:r>
      <w:r>
        <w:rPr/>
        <w:t>указание заявителем недействительных сведений о себе и/или адреса для ответа;</w:t>
      </w:r>
    </w:p>
    <w:p>
      <w:pPr>
        <w:pStyle w:val="Normal"/>
        <w:rPr/>
      </w:pPr>
      <w:r>
        <w:rPr/>
        <w:t xml:space="preserve">– </w:t>
      </w:r>
      <w:r>
        <w:rPr/>
        <w:t>некорректность содержания электронного сообщения;</w:t>
      </w:r>
    </w:p>
    <w:p>
      <w:pPr>
        <w:pStyle w:val="Normal"/>
        <w:rPr/>
      </w:pPr>
      <w:r>
        <w:rPr/>
        <w:t xml:space="preserve">– </w:t>
      </w:r>
      <w:r>
        <w:rPr/>
        <w:t>невозможность рассмотрения заявления без получения необходимых документов и личной подписи автора (в отношении заявления, для которого установлен специальный порядок рассмотрения).</w:t>
      </w:r>
    </w:p>
    <w:p>
      <w:pPr>
        <w:pStyle w:val="Normal"/>
        <w:rPr/>
      </w:pPr>
      <w:r>
        <w:rPr/>
      </w:r>
    </w:p>
    <w:p>
      <w:pPr>
        <w:pStyle w:val="Normal"/>
        <w:rPr/>
      </w:pPr>
      <w:r>
        <w:rPr/>
        <w:t>2.12. 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rPr/>
      </w:pPr>
      <w:r>
        <w:rPr/>
        <w:t>2.12.1 Проведение кадастровых работ в целях выдачи межевого плана.</w:t>
      </w:r>
    </w:p>
    <w:p>
      <w:pPr>
        <w:pStyle w:val="Normal"/>
        <w:rPr/>
      </w:pPr>
      <w:r>
        <w:rPr/>
        <w:t xml:space="preserve">2.12.2. Заявитель за свой счет обеспечивает выполнение в отношении испрашиваемого земельного участка межевых и кадастровых работ. Для этого заявитель вправе обратиться в любую организацию, оказывающую данный вид услуг. </w:t>
      </w:r>
    </w:p>
    <w:p>
      <w:pPr>
        <w:pStyle w:val="Normal"/>
        <w:rPr/>
      </w:pPr>
      <w:r>
        <w:rPr/>
        <w:t>2.13. Порядок, размер и основания взимания муниципальной пошлины или иной платы за предоставление муниципальной услуги</w:t>
      </w:r>
    </w:p>
    <w:p>
      <w:pPr>
        <w:pStyle w:val="Normal"/>
        <w:rPr/>
      </w:pPr>
      <w:r>
        <w:rPr/>
        <w:t>2.13.1. Муниципальная услуга по предоставлению земельных участков в постоянное бессрочное пользование осуществляется бесплатно.</w:t>
      </w:r>
    </w:p>
    <w:p>
      <w:pPr>
        <w:pStyle w:val="Normal"/>
        <w:rPr/>
      </w:pPr>
      <w:r>
        <w:rPr/>
        <w:t>2.13.2. Муниципальная услуга по предоставлению земельных участков в аренду оплачивается заявителем в размере, определяемом по результатам проведенных торгов по продаже права заключения договора аренды.</w:t>
      </w:r>
    </w:p>
    <w:p>
      <w:pPr>
        <w:pStyle w:val="Normal"/>
        <w:rPr/>
      </w:pPr>
      <w:r>
        <w:rPr/>
        <w:t xml:space="preserve">2.13.3. За предоставление земельного участка по договору аренды заявитель уплачивает арендную плату в течение всего срока действия договора аренды. Размер арендной платы определяется нормативно-правовыми актами Республики Калмыкия и Администрации Эсто-Алтайского сельского муниципального образования Республики Калмыкия. </w:t>
      </w:r>
    </w:p>
    <w:p>
      <w:pPr>
        <w:pStyle w:val="Normal"/>
        <w:rPr/>
      </w:pPr>
      <w:r>
        <w:rPr/>
        <w:t>2.14. Срок и порядок регистрации заявления заявителя о предоставлении муниципальной услуги, в том числе в электронной форме</w:t>
      </w:r>
    </w:p>
    <w:p>
      <w:pPr>
        <w:pStyle w:val="Normal"/>
        <w:rPr/>
      </w:pPr>
      <w:r>
        <w:rPr/>
        <w:t xml:space="preserve">Заявление, поступившее в Администрацию, подлежит обязательной регистрации в течение одного дня с момента поступления в Администрация в порядке, установленном правилами делопроизводства. </w:t>
      </w:r>
    </w:p>
    <w:p>
      <w:pPr>
        <w:pStyle w:val="Normal"/>
        <w:rPr/>
      </w:pPr>
      <w:r>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Normal"/>
        <w:rPr/>
      </w:pPr>
      <w:r>
        <w:rPr/>
        <w:t>Места предоставления муниципальной услуги должны отвечать следующим требованиям:</w:t>
      </w:r>
    </w:p>
    <w:p>
      <w:pPr>
        <w:pStyle w:val="Normal"/>
        <w:rPr/>
      </w:pPr>
      <w:r>
        <w:rPr/>
        <w:t>- вход в здание, в котором расположены используемые для предоставления муниципальной услуги помещения, оборудуется удобной лестницей с поручнями, а также пандусами для беспрепятственного передвижения инвалидных колясок;</w:t>
      </w:r>
    </w:p>
    <w:p>
      <w:pPr>
        <w:pStyle w:val="Normal"/>
        <w:rPr/>
      </w:pPr>
      <w:r>
        <w:rPr/>
        <w:t xml:space="preserve">- вход в помещение Администрации должен быть оборудован информационной табличкой (вывеской), содержащей информацию о наименовании, местонахождении, режиме работы Администрации, а также о телефонных номерах справочной службы; </w:t>
      </w:r>
    </w:p>
    <w:p>
      <w:pPr>
        <w:pStyle w:val="Normal"/>
        <w:rPr/>
      </w:pPr>
      <w:r>
        <w:rPr/>
        <w:t>- помещения для работы с заявителями оборудуются соответствующими информационными стендами, вывесками, указателями;</w:t>
      </w:r>
    </w:p>
    <w:p>
      <w:pPr>
        <w:pStyle w:val="Normal"/>
        <w:rPr/>
      </w:pPr>
      <w:r>
        <w:rPr/>
        <w:t>-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(устанавливаются в удобном для заявителей месте), а также на Портале и официальных сайтах;</w:t>
      </w:r>
    </w:p>
    <w:p>
      <w:pPr>
        <w:pStyle w:val="Normal"/>
        <w:rPr/>
      </w:pPr>
      <w:r>
        <w:rPr/>
        <w:t>-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Normal"/>
        <w:rPr/>
      </w:pPr>
      <w:r>
        <w:rPr/>
        <w:t>- 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(при наличии) и должности либо настольными табличками аналогичного содержания;</w:t>
      </w:r>
    </w:p>
    <w:p>
      <w:pPr>
        <w:pStyle w:val="Normal"/>
        <w:rPr/>
      </w:pPr>
      <w:r>
        <w:rPr/>
        <w:t>-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pStyle w:val="Normal"/>
        <w:rPr/>
      </w:pPr>
      <w:r>
        <w:rPr/>
        <w:t>- 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(туалет, гардероб);</w:t>
      </w:r>
    </w:p>
    <w:p>
      <w:pPr>
        <w:pStyle w:val="Normal"/>
        <w:rPr/>
      </w:pPr>
      <w:r>
        <w:rPr/>
        <w:t>-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w:t>
      </w:r>
    </w:p>
    <w:p>
      <w:pPr>
        <w:pStyle w:val="Normal"/>
        <w:rPr/>
      </w:pPr>
      <w:r>
        <w:rPr/>
        <w:t>-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pPr>
        <w:pStyle w:val="Normal"/>
        <w:rPr/>
      </w:pPr>
      <w:r>
        <w:rPr/>
        <w:t>2.16. Показатели доступности и качества муниципальной услуги</w:t>
      </w:r>
    </w:p>
    <w:p>
      <w:pPr>
        <w:pStyle w:val="Normal"/>
        <w:rPr/>
      </w:pPr>
      <w:r>
        <w:rPr/>
        <w:t>Показателями доступности и качества муниципальной услуги являются возможность:</w:t>
      </w:r>
    </w:p>
    <w:p>
      <w:pPr>
        <w:pStyle w:val="Normal"/>
        <w:rPr/>
      </w:pPr>
      <w:r>
        <w:rPr/>
        <w:t>- получать муниципальную услугу своевременно и в соответствии со стандартом предоставления муниципальной услуги;</w:t>
      </w:r>
    </w:p>
    <w:p>
      <w:pPr>
        <w:pStyle w:val="Normal"/>
        <w:rPr/>
      </w:pPr>
      <w:r>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pPr>
        <w:pStyle w:val="Normal"/>
        <w:rPr/>
      </w:pPr>
      <w:r>
        <w:rPr/>
        <w:t>- получать информацию о результате представления муниципальной услуги;</w:t>
      </w:r>
    </w:p>
    <w:p>
      <w:pPr>
        <w:pStyle w:val="Normal"/>
        <w:rPr/>
      </w:pPr>
      <w:r>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заявлению заинтересованного лица решение или на действия (бездействие) должностных лиц.</w:t>
      </w:r>
    </w:p>
    <w:p>
      <w:pPr>
        <w:pStyle w:val="Normal"/>
        <w:rPr/>
      </w:pPr>
      <w:r>
        <w:rPr/>
        <w:t>2.17. Основные требования к качеству предоставления муниципальной услуги:</w:t>
      </w:r>
    </w:p>
    <w:p>
      <w:pPr>
        <w:pStyle w:val="Normal"/>
        <w:rPr/>
      </w:pPr>
      <w:r>
        <w:rPr/>
        <w:t>- своевременность предоставления муниципальной услуги;</w:t>
      </w:r>
    </w:p>
    <w:p>
      <w:pPr>
        <w:pStyle w:val="Normal"/>
        <w:rPr/>
      </w:pPr>
      <w:r>
        <w:rPr/>
        <w:t>- достоверность и полнота информирования заявителей о ходе рассмотрения его заявления;</w:t>
      </w:r>
    </w:p>
    <w:p>
      <w:pPr>
        <w:pStyle w:val="Normal"/>
        <w:rPr/>
      </w:pPr>
      <w:r>
        <w:rPr/>
        <w:t xml:space="preserve">- удобство и доступность получения заявителем информации о порядке предоставления муниципальной услуги. </w:t>
      </w:r>
    </w:p>
    <w:p>
      <w:pPr>
        <w:pStyle w:val="Normal"/>
        <w:rPr/>
      </w:pPr>
      <w:r>
        <w:rPr/>
        <w:t>Показателями качества предоставления муниципальной услуги являются срок рассмотрения заявления о предоставлении муниципальной услуги, отсутствие или наличие жалоб (претензий) на действия (бездействие) должностных лиц.</w:t>
      </w:r>
    </w:p>
    <w:p>
      <w:pPr>
        <w:pStyle w:val="Normal"/>
        <w:rPr/>
      </w:pPr>
      <w:r>
        <w:rPr/>
        <w:t>2.18. При предоставлении муниципальной услуги:</w:t>
      </w:r>
    </w:p>
    <w:p>
      <w:pPr>
        <w:pStyle w:val="Normal"/>
        <w:rPr/>
      </w:pPr>
      <w:r>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pPr>
        <w:pStyle w:val="Normal"/>
        <w:rPr/>
      </w:pPr>
      <w:r>
        <w:rPr/>
        <w:t>при личном заявлении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pPr>
        <w:pStyle w:val="Normal"/>
        <w:rPr/>
      </w:pPr>
      <w:r>
        <w:rPr/>
        <w:t>2.19. Заявитель на стадии рассмотрения его заявления имеет право:</w:t>
      </w:r>
    </w:p>
    <w:p>
      <w:pPr>
        <w:pStyle w:val="Normal"/>
        <w:rPr/>
      </w:pPr>
      <w:bookmarkStart w:id="10" w:name="sub_10048"/>
      <w:bookmarkEnd w:id="10"/>
      <w:r>
        <w:rPr/>
        <w:t xml:space="preserve">– </w:t>
      </w:r>
      <w:r>
        <w:rPr/>
        <w:t>представлять дополнительные документы и материалы по рассматриваемому заявлению либо обращаться с просьбой об их истребовании, в том числе в электронной форме;</w:t>
      </w:r>
    </w:p>
    <w:p>
      <w:pPr>
        <w:pStyle w:val="Normal"/>
        <w:rPr/>
      </w:pPr>
      <w:r>
        <w:rPr/>
        <w:t xml:space="preserve">– </w:t>
      </w:r>
      <w:r>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rPr/>
      </w:pPr>
      <w:r>
        <w:rPr/>
        <w:t xml:space="preserve">– </w:t>
      </w:r>
      <w:r>
        <w:rPr/>
        <w:t>получать на свое заявление письменный ответ по существу поставленных в нем вопросов;</w:t>
      </w:r>
    </w:p>
    <w:p>
      <w:pPr>
        <w:pStyle w:val="Normal"/>
        <w:rPr/>
      </w:pPr>
      <w:r>
        <w:rPr/>
        <w:t xml:space="preserve">– </w:t>
      </w:r>
      <w:r>
        <w:rPr/>
        <w:t>получать уведомление о переадресации заявления в муниципальный орган, орган местного самоуправления или должностному лицу, в компетенцию которых входит разрешение поставленных в заявлении вопросов;</w:t>
      </w:r>
    </w:p>
    <w:p>
      <w:pPr>
        <w:pStyle w:val="Normal"/>
        <w:rPr/>
      </w:pPr>
      <w:r>
        <w:rPr/>
        <w:t xml:space="preserve">– </w:t>
      </w:r>
      <w:r>
        <w:rPr/>
        <w:t>обращаться с жалобой на принятое по заявление решение или на действие (бездействие) должностного лица в связи с рассмотрением заявления в административном и/или судебном порядке в соответствии с действующим законодательством;</w:t>
      </w:r>
    </w:p>
    <w:p>
      <w:pPr>
        <w:pStyle w:val="Normal"/>
        <w:rPr/>
      </w:pPr>
      <w:r>
        <w:rPr/>
        <w:t xml:space="preserve">– </w:t>
      </w:r>
      <w:r>
        <w:rPr/>
        <w:t>обращаться с заявлением о прекращении рассмотрения заявления.</w:t>
      </w:r>
    </w:p>
    <w:p>
      <w:pPr>
        <w:pStyle w:val="Normal"/>
        <w:rPr/>
      </w:pPr>
      <w:r>
        <w:rPr/>
        <w:t>Должностные лица Администрации обеспечивают:</w:t>
      </w:r>
    </w:p>
    <w:p>
      <w:pPr>
        <w:pStyle w:val="Normal"/>
        <w:rPr/>
      </w:pPr>
      <w:bookmarkStart w:id="11" w:name="sub_10049"/>
      <w:bookmarkEnd w:id="11"/>
      <w:r>
        <w:rPr/>
        <w:t xml:space="preserve">– </w:t>
      </w:r>
      <w:r>
        <w:rPr/>
        <w:t>объективное, всестороннее и своевременное рассмотрение заявлений, в случае необходимости - с участием заявителя, направивших заявление;</w:t>
      </w:r>
    </w:p>
    <w:p>
      <w:pPr>
        <w:pStyle w:val="Normal"/>
        <w:rPr/>
      </w:pPr>
      <w:r>
        <w:rPr/>
        <w:t xml:space="preserve">– </w:t>
      </w:r>
      <w:r>
        <w:rPr/>
        <w:t>получение необходимых для рассмотрения заявления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rPr/>
      </w:pPr>
      <w:r>
        <w:rPr/>
        <w:t xml:space="preserve">– </w:t>
      </w:r>
      <w:r>
        <w:rPr/>
        <w:t>принятие мер, направленных на восстановление или защиту нарушенных прав, свобод и законных интересов заявителей</w:t>
      </w:r>
    </w:p>
    <w:p>
      <w:pPr>
        <w:pStyle w:val="Normal"/>
        <w:rPr/>
      </w:pPr>
      <w:r>
        <w:rPr/>
        <w:t>Конфиденциальные сведения, ставшие известными должностным лицам Администрации при рассмотрении заявлений, не могут быть использованы во вред заявителям, в том числе, если они могут повлечь ущемление чести и достоинства заявителя. Запрещается преследование заявителя в связи с его заявлением в Администрацию с критикой их деятельности в целях восстановления или защиты своих прав, свобод и законных интересов либо прав, свобод и законных интересов других лиц.</w:t>
      </w:r>
    </w:p>
    <w:p>
      <w:pPr>
        <w:pStyle w:val="Normal"/>
        <w:rPr/>
      </w:pPr>
      <w:bookmarkStart w:id="12" w:name="sub_10050"/>
      <w:bookmarkEnd w:id="12"/>
      <w:r>
        <w:rPr/>
        <w:t>2.20. Иные требования, в том числе учитывающие особенности</w:t>
      </w:r>
    </w:p>
    <w:p>
      <w:pPr>
        <w:pStyle w:val="Normal"/>
        <w:rPr/>
      </w:pPr>
      <w:r>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rPr/>
      </w:pPr>
      <w:r>
        <w:rPr/>
        <w:t>На Едином портале государственных и муниципальных услуг:</w:t>
      </w:r>
    </w:p>
    <w:p>
      <w:pPr>
        <w:pStyle w:val="Normal"/>
        <w:rPr/>
      </w:pPr>
      <w:r>
        <w:rPr/>
        <w:t xml:space="preserve">– </w:t>
      </w:r>
      <w:r>
        <w:rPr/>
        <w:t>размещена справочная информация о муниципальной услуге;</w:t>
      </w:r>
    </w:p>
    <w:p>
      <w:pPr>
        <w:pStyle w:val="Normal"/>
        <w:rPr/>
      </w:pPr>
      <w:r>
        <w:rPr/>
        <w:t xml:space="preserve">– </w:t>
      </w:r>
      <w:r>
        <w:rPr/>
        <w:t>размещены и доступны для копирования и заполнения в электронном виде формы заявлений, необходимых для получения муниципальной услуги;</w:t>
      </w:r>
    </w:p>
    <w:p>
      <w:pPr>
        <w:pStyle w:val="Normal"/>
        <w:rPr/>
      </w:pPr>
      <w:r>
        <w:rPr/>
        <w:t xml:space="preserve">– </w:t>
      </w:r>
      <w:r>
        <w:rPr/>
        <w:t>обеспечена возможность представлять документы в электронном виде;</w:t>
      </w:r>
    </w:p>
    <w:p>
      <w:pPr>
        <w:pStyle w:val="Normal"/>
        <w:rPr/>
      </w:pPr>
      <w:r>
        <w:rPr/>
        <w:t xml:space="preserve">– </w:t>
      </w:r>
      <w:r>
        <w:rPr/>
        <w:t xml:space="preserve">обеспечена возможность осуществлять мониторинг хода предоставления муниципальной услуги; </w:t>
      </w:r>
    </w:p>
    <w:p>
      <w:pPr>
        <w:pStyle w:val="Normal"/>
        <w:rPr/>
      </w:pPr>
      <w:r>
        <w:rPr/>
        <w:t xml:space="preserve">– </w:t>
      </w:r>
      <w:r>
        <w:rPr/>
        <w:t>обеспечена возможность получения результатов предоставления муниципальной услуги в электронном виде Обеспечение возможности получения заявителями информации о предоставляемой муниципальной услуге на официальном сайте и на Портале.</w:t>
      </w:r>
    </w:p>
    <w:p>
      <w:pPr>
        <w:pStyle w:val="Normal"/>
        <w:rPr/>
      </w:pPr>
      <w:r>
        <w:rPr>
          <w:lang w:val="en-US"/>
        </w:rPr>
        <w:t>III</w:t>
      </w:r>
      <w:r>
        <w:rPr/>
        <w:t>. Состав, последовательность и сроки выполнения административных процедур, требования к порядку их выполнения.</w:t>
      </w:r>
    </w:p>
    <w:p>
      <w:pPr>
        <w:pStyle w:val="Normal"/>
        <w:rPr/>
      </w:pPr>
      <w:r>
        <w:rPr/>
        <w:t xml:space="preserve">3.1. Состав административных процедур при предоставлении муниципальной услуги Администрации </w:t>
      </w:r>
    </w:p>
    <w:p>
      <w:pPr>
        <w:pStyle w:val="Normal"/>
        <w:rPr/>
      </w:pPr>
      <w:r>
        <w:rPr/>
        <w:t>Перечень административных процедур</w:t>
      </w:r>
    </w:p>
    <w:p>
      <w:pPr>
        <w:pStyle w:val="Normal"/>
        <w:rPr/>
      </w:pPr>
      <w:r>
        <w:rPr/>
        <w:t>Организация предоставления муниципальной услуги включает в себя следующие административные процедуры:</w:t>
      </w:r>
    </w:p>
    <w:p>
      <w:pPr>
        <w:pStyle w:val="Normal"/>
        <w:rPr/>
      </w:pPr>
      <w:r>
        <w:rPr/>
        <w:t xml:space="preserve">- публикация в средствах массовой информации сообщения о наличии свободных земельных участков для целей, не связанных со строительством; </w:t>
      </w:r>
    </w:p>
    <w:p>
      <w:pPr>
        <w:pStyle w:val="Normal"/>
        <w:rPr/>
      </w:pPr>
      <w:r>
        <w:rPr/>
        <w:t xml:space="preserve">- прием и регистрация заявления; </w:t>
      </w:r>
    </w:p>
    <w:p>
      <w:pPr>
        <w:pStyle w:val="Normal"/>
        <w:rPr/>
      </w:pPr>
      <w:r>
        <w:rPr/>
        <w:t>- рассмотрение заявления и проверка представленных документов на соответствие установленным требованиям;</w:t>
      </w:r>
    </w:p>
    <w:p>
      <w:pPr>
        <w:pStyle w:val="Normal"/>
        <w:rPr/>
      </w:pPr>
      <w:r>
        <w:rPr/>
        <w:t>- отказ в предоставлении муниципальной услуги;</w:t>
      </w:r>
    </w:p>
    <w:p>
      <w:pPr>
        <w:pStyle w:val="Normal"/>
        <w:rPr/>
      </w:pPr>
      <w:r>
        <w:rPr/>
        <w:t>- направление запроса в порядке межведомственного взаимодействия и получение документов в порядке межведомственного взаимодействия (в случае необходимости);</w:t>
      </w:r>
    </w:p>
    <w:p>
      <w:pPr>
        <w:pStyle w:val="Normal"/>
        <w:rPr/>
      </w:pPr>
      <w:r>
        <w:rPr/>
        <w:t>- подготовка и проведение торгов (конкурсов, аукционов);</w:t>
      </w:r>
    </w:p>
    <w:p>
      <w:pPr>
        <w:pStyle w:val="Normal"/>
        <w:rPr/>
      </w:pPr>
      <w:r>
        <w:rPr/>
        <w:t>- принятие решения о предоставлении земельного участка без проведения торгов (конкурсов, аукционов);</w:t>
      </w:r>
    </w:p>
    <w:p>
      <w:pPr>
        <w:pStyle w:val="Normal"/>
        <w:rPr/>
      </w:pPr>
      <w:r>
        <w:rPr/>
        <w:t>- заключение договора аренды, купли-продажи или безвозмездного срочного пользования земельного участка на основании решения о предоставлении земельного участка без проведения торгов (конкурсов, аукционов) и передача земельного участка;</w:t>
      </w:r>
    </w:p>
    <w:p>
      <w:pPr>
        <w:pStyle w:val="Normal"/>
        <w:rPr/>
      </w:pPr>
      <w:r>
        <w:rPr/>
        <w:t>- заключение договора купли-продажи или аренды земельного участка на основании протокола о результатах торгов;</w:t>
      </w:r>
    </w:p>
    <w:p>
      <w:pPr>
        <w:pStyle w:val="Normal"/>
        <w:rPr/>
      </w:pPr>
      <w:r>
        <w:rPr/>
        <w:t>- выдача документов.</w:t>
      </w:r>
    </w:p>
    <w:p>
      <w:pPr>
        <w:pStyle w:val="Normal"/>
        <w:rPr/>
      </w:pPr>
      <w:r>
        <w:rPr/>
        <w:t>Административные процедуры в рамках предоставления муниципальной услуги Администрации</w:t>
      </w:r>
    </w:p>
    <w:p>
      <w:pPr>
        <w:pStyle w:val="Normal"/>
        <w:rPr/>
      </w:pPr>
      <w:r>
        <w:rPr/>
        <w:t>3.1.1. Публикация в средствах массовой информации сообщения о наличии свободных земельных участков, для целей, не связанных со строительством.</w:t>
      </w:r>
    </w:p>
    <w:p>
      <w:pPr>
        <w:pStyle w:val="Normal"/>
        <w:rPr/>
      </w:pPr>
      <w:r>
        <w:rPr/>
        <w:t xml:space="preserve">Основанием для начала административной процедуры является наличие сформированных свободных земельных участков, предполагаемых для передачи в целях, не связанных со строительством. </w:t>
      </w:r>
    </w:p>
    <w:p>
      <w:pPr>
        <w:pStyle w:val="Normal"/>
        <w:rPr/>
      </w:pPr>
      <w:r>
        <w:rPr/>
        <w:t>Администрацией обеспечивается заблаговременное</w:t>
      </w:r>
      <w:r>
        <w:rPr>
          <w:color w:val="FF0000"/>
        </w:rPr>
        <w:t xml:space="preserve"> </w:t>
      </w:r>
      <w:r>
        <w:rPr/>
        <w:t>опубликование</w:t>
      </w:r>
      <w:r>
        <w:rPr>
          <w:color w:val="FF0000"/>
        </w:rPr>
        <w:t xml:space="preserve"> </w:t>
      </w:r>
      <w:r>
        <w:rPr/>
        <w:t>в печатных изданиях сообщения о наличии свободных земельных участков, для целей, не связанных со строительством, и которые предоставляются гражданам и юридическим лицам на определенном праве (в собственность или аренду) и на предусмотренных условиях (за плату или бесплатно).</w:t>
      </w:r>
    </w:p>
    <w:p>
      <w:pPr>
        <w:pStyle w:val="Normal"/>
        <w:rPr/>
      </w:pPr>
      <w:r>
        <w:rPr/>
        <w:t>В информационных сообщениях должны содержаться сведения о земельных участках, включающие: кадастровый номер, местоположение, площадь, вид угодий, вид разрешенного использования, имеющиеся ограничения и обременения, вид права, на котором предполагается предоставить земельный участок.</w:t>
      </w:r>
    </w:p>
    <w:p>
      <w:pPr>
        <w:pStyle w:val="Normal"/>
        <w:rPr/>
      </w:pPr>
      <w:r>
        <w:rPr/>
        <w:t>Максимальный срок выполнения действия - 2 недели.</w:t>
      </w:r>
    </w:p>
    <w:p>
      <w:pPr>
        <w:pStyle w:val="Normal"/>
        <w:rPr/>
      </w:pPr>
      <w:r>
        <w:rPr/>
        <w:t>Результатом административной процедуры является подготовка специалистом Администрации сообщения в периодическом печатном издании о наличии свободных земельных участков для целей, не связанных со строительством и передача такого сообщения для публикации.</w:t>
      </w:r>
    </w:p>
    <w:p>
      <w:pPr>
        <w:pStyle w:val="Normal"/>
        <w:rPr/>
      </w:pPr>
      <w:r>
        <w:rPr/>
        <w:t>3.1.2. Прием и регистрация заявления.</w:t>
      </w:r>
    </w:p>
    <w:p>
      <w:pPr>
        <w:pStyle w:val="Normal"/>
        <w:rPr/>
      </w:pPr>
      <w:r>
        <w:rPr/>
        <w:t>Основанием для начала предоставления муниципальной услуги является поступление заявления.</w:t>
      </w:r>
    </w:p>
    <w:p>
      <w:pPr>
        <w:pStyle w:val="Normal"/>
        <w:rPr/>
      </w:pPr>
      <w:r>
        <w:rPr/>
        <w:t>Первичная обработка заявлений, поступающих по почте, осуществляется должностными лицами структурного подразделения Администрации, ответственного за прием корреспонденции и включает в себя: проверку правильности направления корреспонденции, вскрытие конвертов, а также проверку наличия указанных заявителем вложений и приложений. Почтовые конверты (пакеты), в которых поступают заявления, сохраняются вместе с заявлениями. Конверты с пометкой «лично руководителю», не вскрывая, передаются ответственному должностному лицу для доклада Главе администрации.</w:t>
      </w:r>
    </w:p>
    <w:p>
      <w:pPr>
        <w:pStyle w:val="Normal"/>
        <w:rPr/>
      </w:pPr>
      <w:r>
        <w:rPr/>
        <w:t>Заявления, прошедшие первичную обработку, передаются должностным лицам структурного подразделения Администрации, ответственного за организацию работы с заявлениями для регистрации.</w:t>
      </w:r>
    </w:p>
    <w:p>
      <w:pPr>
        <w:pStyle w:val="Normal"/>
        <w:rPr/>
      </w:pPr>
      <w:r>
        <w:rPr/>
        <w:t xml:space="preserve">Заявления в форме электронного сообщения, направленного путем заполнения специальной формы на </w:t>
      </w:r>
      <w:hyperlink r:id="rId10">
        <w:r>
          <w:rPr>
            <w:rStyle w:val="InternetLink"/>
          </w:rPr>
          <w:t>официальном сайте</w:t>
        </w:r>
      </w:hyperlink>
      <w:r>
        <w:rPr/>
        <w:t xml:space="preserve"> Единого портала государственных и муниципальных услуг, а также направленные по адресу электронной почты поступают в структурное подразделение Администрации, ответственное за организацию работы с заявлениями и переводятся в бумажную форму (распечатываются). После рассмотрения Главой администрации заявления и его визирования, заявление направляется для исполнения в Администрация. Далее работа с такими заявлениями ведется в порядке, установленном настоящим Административным регламентом для работы с заявлениями. </w:t>
      </w:r>
    </w:p>
    <w:p>
      <w:pPr>
        <w:pStyle w:val="Normal"/>
        <w:rPr/>
      </w:pPr>
      <w:r>
        <w:rPr/>
        <w:t>Поступившие с письмом документы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заверенный его подписью с указанием даты лист бумаги с текстом: «Письменного заявления к адресату нет», который прилагается к конверту;</w:t>
      </w:r>
    </w:p>
    <w:p>
      <w:pPr>
        <w:pStyle w:val="Normal"/>
        <w:rPr/>
      </w:pPr>
      <w:r>
        <w:rPr/>
        <w:t>По выявленным нарушениям и недостаткам составляются акты на письма:</w:t>
      </w:r>
    </w:p>
    <w:p>
      <w:pPr>
        <w:pStyle w:val="Normal"/>
        <w:rPr/>
      </w:pPr>
      <w:r>
        <w:rPr/>
        <w:t xml:space="preserve">– </w:t>
      </w:r>
      <w:r>
        <w:rPr/>
        <w:t>к которым прилагаются вложенные в конверты денежные знаки, ценные бумаги и т.п.;</w:t>
      </w:r>
    </w:p>
    <w:p>
      <w:pPr>
        <w:pStyle w:val="Normal"/>
        <w:rPr/>
      </w:pPr>
      <w:r>
        <w:rPr/>
        <w:t xml:space="preserve">– </w:t>
      </w:r>
      <w:r>
        <w:rPr/>
        <w:t>при вскрытии которых не обнаружилось письменного вложения;</w:t>
      </w:r>
    </w:p>
    <w:p>
      <w:pPr>
        <w:pStyle w:val="Normal"/>
        <w:rPr/>
      </w:pPr>
      <w:r>
        <w:rPr/>
        <w:t xml:space="preserve">– </w:t>
      </w:r>
      <w:r>
        <w:rPr/>
        <w:t>в конвертах которых обнаружилась недостача документов, упоминаемых в заявлении или вложенной в конверт описью документов.</w:t>
      </w:r>
    </w:p>
    <w:p>
      <w:pPr>
        <w:pStyle w:val="Normal"/>
        <w:rPr/>
      </w:pPr>
      <w:r>
        <w:rPr/>
        <w:t>Акт составляется в двух экземплярах и подписывается должностным лицом структурного подразделения Администрации, ответственного за прием корреспонденции.</w:t>
      </w:r>
    </w:p>
    <w:p>
      <w:pPr>
        <w:pStyle w:val="Normal"/>
        <w:rPr/>
      </w:pPr>
      <w:r>
        <w:rPr/>
        <w:t>При этом один экземпляр акта посылается отправителю, второй – приобщается к полученным документам.</w:t>
      </w:r>
    </w:p>
    <w:p>
      <w:pPr>
        <w:pStyle w:val="Normal"/>
        <w:rPr/>
      </w:pPr>
      <w:r>
        <w:rPr/>
        <w:t>Ошибочно (не по адресу) присланные письма возвращаются на почту не вскрытыми.</w:t>
      </w:r>
    </w:p>
    <w:p>
      <w:pPr>
        <w:pStyle w:val="Normal"/>
        <w:rPr/>
      </w:pPr>
      <w:r>
        <w:rPr/>
        <w:t>Должностные лица структурного подразделения Администрации, ответственного за прием корреспонденции при регистрации заявлений проверяют установленные реквизиты письма, наличие указанных автором вложений и приложений, а также проверяют поступившие заявления на повторность.</w:t>
      </w:r>
    </w:p>
    <w:p>
      <w:pPr>
        <w:pStyle w:val="Normal"/>
        <w:rPr/>
      </w:pPr>
      <w:r>
        <w:rPr/>
        <w:t>Если одновременно поступило несколько заявлений одного и того же содержания от одного и того же заявителя, то осуществляется регистрация только одного из заявлений, при этом делается соответствующая отметка о количестве дублированных заявлений.</w:t>
      </w:r>
    </w:p>
    <w:p>
      <w:pPr>
        <w:pStyle w:val="Normal"/>
        <w:rPr/>
      </w:pPr>
      <w:r>
        <w:rPr/>
        <w:t> </w:t>
      </w:r>
      <w:r>
        <w:rPr/>
        <w:t>Повторными считаются заявления, поступившие от одного и того же лица по одному и тому же вопросу:</w:t>
      </w:r>
    </w:p>
    <w:p>
      <w:pPr>
        <w:pStyle w:val="Normal"/>
        <w:rPr/>
      </w:pPr>
      <w:r>
        <w:rPr/>
        <w:t xml:space="preserve">– </w:t>
      </w:r>
      <w:r>
        <w:rPr/>
        <w:t>если заявитель не удовлетворен данным ему ответом по первоначальному заявлению;</w:t>
      </w:r>
    </w:p>
    <w:p>
      <w:pPr>
        <w:pStyle w:val="Normal"/>
        <w:rPr/>
      </w:pPr>
      <w:r>
        <w:rPr/>
        <w:t xml:space="preserve">– </w:t>
      </w:r>
      <w:r>
        <w:rPr/>
        <w:t>если со времени подачи первого заявления истек установленный действующим законодательством срок рассмотрения и ответ заявителю не дан.</w:t>
      </w:r>
    </w:p>
    <w:p>
      <w:pPr>
        <w:pStyle w:val="Normal"/>
        <w:rPr/>
      </w:pPr>
      <w:r>
        <w:rPr/>
        <w:t>Не считаются повторными:</w:t>
      </w:r>
    </w:p>
    <w:p>
      <w:pPr>
        <w:pStyle w:val="Normal"/>
        <w:rPr/>
      </w:pPr>
      <w:r>
        <w:rPr/>
        <w:t xml:space="preserve">– </w:t>
      </w:r>
      <w:r>
        <w:rPr/>
        <w:t>заявления одного и того же заявителя, но по разным вопросам;</w:t>
      </w:r>
    </w:p>
    <w:p>
      <w:pPr>
        <w:pStyle w:val="Normal"/>
        <w:rPr/>
      </w:pPr>
      <w:r>
        <w:rPr/>
        <w:t xml:space="preserve">– </w:t>
      </w:r>
      <w:r>
        <w:rPr/>
        <w:t>заявления, в которых содержатся новые вопросы или дополнительные сведения.</w:t>
      </w:r>
    </w:p>
    <w:p>
      <w:pPr>
        <w:pStyle w:val="Normal"/>
        <w:rPr/>
      </w:pPr>
      <w:r>
        <w:rPr/>
        <w:t>Повторные заявления регистрируются так же, как и первичные, но проставляется отметка «Повторное».</w:t>
      </w:r>
    </w:p>
    <w:p>
      <w:pPr>
        <w:pStyle w:val="Normal"/>
        <w:rPr/>
      </w:pPr>
      <w:r>
        <w:rPr/>
        <w:t>Если заявление подписано двумя и более авторами, то в графе «Отправитель» указывается фамилия имя отчество заявителя указанного первым, фамилия имя отчество остальных граждан, а также их общее число указываются в графе «Содержание заявления». Такое заявление считается коллективным, заявления, подписанные членами одной семьи, также считаются коллективными.</w:t>
      </w:r>
    </w:p>
    <w:p>
      <w:pPr>
        <w:pStyle w:val="Normal"/>
        <w:rPr/>
      </w:pPr>
      <w:r>
        <w:rPr/>
        <w:t>Заявления граждан, в которых не указаны фамилия лица, направившего заявление, и почтовый адрес, по которому должен быть направлен ответ, признаются анонимными. Ответы на подобные заявления не даются.</w:t>
      </w:r>
    </w:p>
    <w:p>
      <w:pPr>
        <w:pStyle w:val="Normal"/>
        <w:rPr/>
      </w:pPr>
      <w:r>
        <w:rPr/>
        <w:t>В графе «Отправитель» делается запись «Анонимное» (при этом в карточке проставляется отметка о территории по почтовому штемпелю).</w:t>
      </w:r>
    </w:p>
    <w:p>
      <w:pPr>
        <w:pStyle w:val="Normal"/>
        <w:rPr/>
      </w:pPr>
      <w:r>
        <w:rPr/>
        <w:t xml:space="preserve">Графа «Адрес» заполняется с соблюдением общепринятого при оформлении почтовой корреспонденции порядка. </w:t>
      </w:r>
    </w:p>
    <w:p>
      <w:pPr>
        <w:pStyle w:val="Normal"/>
        <w:rPr/>
      </w:pPr>
      <w:r>
        <w:rPr/>
        <w:t>Если адрес отсутствует и на конверте, и в тексте заявления, при определении региона проживания заявителя следует руководствоваться данными почтового штемпеля по месту отправки.</w:t>
      </w:r>
    </w:p>
    <w:p>
      <w:pPr>
        <w:pStyle w:val="Normal"/>
        <w:rPr/>
      </w:pPr>
      <w:r>
        <w:rPr/>
        <w:t>Зарегистрированное заявление направляется на рассмотрение Главе Администрации для определения структурного подразделения, ответственного за рассмотрение и направление ответа на заявление</w:t>
      </w:r>
    </w:p>
    <w:p>
      <w:pPr>
        <w:pStyle w:val="Normal"/>
        <w:rPr/>
      </w:pPr>
      <w:r>
        <w:rPr/>
        <w:t>3.1.3. Рассмотрение заявления и проверка представленных документов на соответствие установленным требованиям.</w:t>
      </w:r>
    </w:p>
    <w:p>
      <w:pPr>
        <w:pStyle w:val="Normal"/>
        <w:rPr/>
      </w:pPr>
      <w:r>
        <w:rPr/>
        <w:t>Прием и рассмотрение заявления:</w:t>
      </w:r>
    </w:p>
    <w:p>
      <w:pPr>
        <w:pStyle w:val="Normal"/>
        <w:rPr/>
      </w:pPr>
      <w:r>
        <w:rPr/>
        <w:t>Заявитель или его представитель направляет заявление по установленной форме (приложение № 1 к административному регламенту).</w:t>
      </w:r>
    </w:p>
    <w:p>
      <w:pPr>
        <w:pStyle w:val="Normal"/>
        <w:rPr/>
      </w:pPr>
      <w:r>
        <w:rPr/>
        <w:t>В соответствии с правилами делопроизводства заявление регистрируется в организационно-документальном Администрации и после рассмотрения Главой Администрации передается руководителю Администрации либо лицу, его замещающего, в течение 1 (одного) рабочего дня.</w:t>
      </w:r>
    </w:p>
    <w:p>
      <w:pPr>
        <w:pStyle w:val="Normal"/>
        <w:rPr/>
      </w:pPr>
      <w:r>
        <w:rPr/>
        <w:t>Руководитель Администрации, либо лицо, его замещающее, в течение 1 рабочего дня назначает исполнителя (специалиста Администрации) для рассмотрения поступившего заявления.</w:t>
      </w:r>
    </w:p>
    <w:p>
      <w:pPr>
        <w:pStyle w:val="Normal"/>
        <w:rPr/>
      </w:pPr>
      <w:r>
        <w:rPr/>
        <w:t>Исполнитель должен обеспечить объективное, всестороннее, полное и своевременное рассмотрение заявления.</w:t>
      </w:r>
    </w:p>
    <w:p>
      <w:pPr>
        <w:pStyle w:val="Normal"/>
        <w:rPr/>
      </w:pPr>
      <w:r>
        <w:rPr/>
        <w:t xml:space="preserve">Основанием для начала административной процедуры является прием специалистом Администрации (далее – исполнитель) </w:t>
      </w:r>
      <w:hyperlink r:id="rId11">
        <w:r>
          <w:rPr>
            <w:rStyle w:val="InternetLink"/>
          </w:rPr>
          <w:t>заявления</w:t>
        </w:r>
      </w:hyperlink>
      <w:r>
        <w:rPr/>
        <w:t xml:space="preserve"> о предоставлении муниципальной услуги с резолюцией Руководителя Администрации на исполнение. Исполнитель в течение 3 дней рассматривает заявление и проводит проверку представленных документов на соответствие установленным требованиям. </w:t>
      </w:r>
    </w:p>
    <w:p>
      <w:pPr>
        <w:pStyle w:val="Normal"/>
        <w:rPr/>
      </w:pPr>
      <w:r>
        <w:rPr/>
        <w:t>В случае если имеются основания для отказа в предоставлении муниципальной услуги, предусмотренные пунктом 2.10 Административного регламента, исполнитель готовит уведомление об отказе в предоставлении муниципальной услуги.</w:t>
      </w:r>
    </w:p>
    <w:p>
      <w:pPr>
        <w:pStyle w:val="Normal"/>
        <w:rPr/>
      </w:pPr>
      <w:r>
        <w:rPr/>
        <w:t>В случае если представленные документы соответствуют требованиям нормативных правовых актов и заявитель самостоятельно представил документы, указанные в пункте 2.5 настоящего Административного регламента, исполнитель осуществляет формирование представленных документов в дело для заключения договоров аренды, купли-продажи, безвозмездного срочного пользования.</w:t>
      </w:r>
    </w:p>
    <w:p>
      <w:pPr>
        <w:pStyle w:val="Normal"/>
        <w:rPr/>
      </w:pPr>
      <w:r>
        <w:rPr/>
        <w:t>В случае если заявителем представлены только документы, предусмотренные пунктом 2.6 Административного регламента, исполнитель готовит запросы в порядке межведомственного взаимодействия.</w:t>
      </w:r>
    </w:p>
    <w:p>
      <w:pPr>
        <w:pStyle w:val="Normal"/>
        <w:rPr/>
      </w:pPr>
      <w:r>
        <w:rPr/>
        <w:t>Результатом административной процедуры является формирование представленных документов в дело, либо отказ в предоставлении муниципальной услуги.</w:t>
      </w:r>
    </w:p>
    <w:p>
      <w:pPr>
        <w:pStyle w:val="Normal"/>
        <w:rPr/>
      </w:pPr>
      <w:r>
        <w:rPr/>
        <w:t>3.1.4. Отказ в предоставлении услуги</w:t>
      </w:r>
    </w:p>
    <w:p>
      <w:pPr>
        <w:pStyle w:val="Normal"/>
        <w:rPr/>
      </w:pPr>
      <w:r>
        <w:rPr/>
        <w:t>Основанием для начала административной процедуры является наличие одного из оснований для отказа в предоставлении муниципальной услуги, предусмотренных пунктом 2.10 административного регламента. В этом случае исполнитель готовит уведомление об отказе в предоставлении муниципальной услуги с указанием причины отказа.</w:t>
      </w:r>
    </w:p>
    <w:p>
      <w:pPr>
        <w:pStyle w:val="Normal"/>
        <w:rPr/>
      </w:pPr>
      <w:r>
        <w:rPr/>
        <w:t xml:space="preserve">Подготовленное </w:t>
      </w:r>
      <w:hyperlink r:id="rId12">
        <w:r>
          <w:rPr>
            <w:rStyle w:val="InternetLink"/>
          </w:rPr>
          <w:t>уведомление</w:t>
        </w:r>
      </w:hyperlink>
      <w:r>
        <w:rPr/>
        <w:t xml:space="preserve"> об отказе в предоставлении муниципальной услуги передается специалистом Администрации по согласованию с Руководителем Администрации на правовую экспертизу в юридический Администрация, после экспертизы – на подписание Главе Администрации.</w:t>
      </w:r>
    </w:p>
    <w:p>
      <w:pPr>
        <w:pStyle w:val="Normal"/>
        <w:rPr/>
      </w:pPr>
      <w:r>
        <w:rPr/>
        <w:t xml:space="preserve">Подписанное Главой Администрации </w:t>
      </w:r>
      <w:hyperlink r:id="rId13">
        <w:r>
          <w:rPr>
            <w:rStyle w:val="InternetLink"/>
          </w:rPr>
          <w:t>уведомление</w:t>
        </w:r>
      </w:hyperlink>
      <w:r>
        <w:rPr/>
        <w:t xml:space="preserve"> об отказе в предоставлении муниципальной услуги передается ответственному специалисту организационно-документального Администрации  для вручения (направления) заявителю.</w:t>
      </w:r>
    </w:p>
    <w:p>
      <w:pPr>
        <w:pStyle w:val="Normal"/>
        <w:rPr/>
      </w:pPr>
      <w:hyperlink r:id="rId14">
        <w:r>
          <w:rPr>
            <w:rStyle w:val="InternetLink"/>
          </w:rPr>
          <w:t>Уведомление</w:t>
        </w:r>
      </w:hyperlink>
      <w:r>
        <w:rPr/>
        <w:t xml:space="preserve"> об отказе в предоставлении муниципальной услуги направляется по почте простым письмом непосредственно в адрес заявителя.</w:t>
      </w:r>
    </w:p>
    <w:p>
      <w:pPr>
        <w:pStyle w:val="Normal"/>
        <w:rPr/>
      </w:pPr>
      <w:r>
        <w:rPr/>
        <w:t xml:space="preserve">В случае личного обращения заявителя или его доверенного лица в Администрации, ответ выдается заявителю при предъявлении документа, удостоверяющего личность, представителю заявителя – документа, удостоверяющего личность, и доверенности. </w:t>
      </w:r>
    </w:p>
    <w:p>
      <w:pPr>
        <w:pStyle w:val="Normal"/>
        <w:rPr/>
      </w:pPr>
      <w:r>
        <w:rPr/>
        <w:t>В случае предоставления услуги в электронном виде ответ направляется заявителю в виде электронного документа.</w:t>
      </w:r>
    </w:p>
    <w:p>
      <w:pPr>
        <w:pStyle w:val="Normal"/>
        <w:rPr/>
      </w:pPr>
      <w:r>
        <w:rPr/>
        <w:t xml:space="preserve">Общий максимальный срок подготовки и направления уведомления об отказе в предоставлении муниципальной услуги составляет 3 календарных дня. </w:t>
      </w:r>
    </w:p>
    <w:p>
      <w:pPr>
        <w:pStyle w:val="Normal"/>
        <w:rPr/>
      </w:pPr>
      <w:r>
        <w:rPr/>
        <w:t>Результатом административной процедуры является подготовка уведомления об отказе в предоставлении муниципальной услуги, подписанное Главой Администрации.</w:t>
      </w:r>
    </w:p>
    <w:p>
      <w:pPr>
        <w:pStyle w:val="Normal"/>
        <w:rPr/>
      </w:pPr>
      <w:r>
        <w:rPr/>
        <w:t>Предоставление муниципальной услуги считается законченным, после выдачи (направления) уведомления об отказе в предоставлении услуги.</w:t>
      </w:r>
    </w:p>
    <w:p>
      <w:pPr>
        <w:pStyle w:val="Normal"/>
        <w:rPr/>
      </w:pPr>
      <w:r>
        <w:rPr/>
        <w:t>3.1.5. Направление запроса в порядке межведомственного взаимодействия и получение ответа на запрос в порядке межведомственного взаимодействия</w:t>
      </w:r>
    </w:p>
    <w:p>
      <w:pPr>
        <w:pStyle w:val="Normal"/>
        <w:rPr/>
      </w:pPr>
      <w:r>
        <w:rPr/>
        <w:t>Основанием для начала административной процедуры является необходимость запроса (документов) Администрацией в порядке межведомственного взаимодействия.</w:t>
      </w:r>
    </w:p>
    <w:p>
      <w:pPr>
        <w:pStyle w:val="Normal"/>
        <w:rPr/>
      </w:pPr>
      <w:r>
        <w:rPr/>
        <w:t>Срок исполнения административной процедуры не должен превышать 5 дней со дня подачи заявления.</w:t>
      </w:r>
    </w:p>
    <w:p>
      <w:pPr>
        <w:pStyle w:val="Normal"/>
        <w:rPr/>
      </w:pPr>
      <w:r>
        <w:rPr/>
        <w:t>Для получения выписки из государственного реестра индивидуальных предпринимателей или юридических лиц специалист Администрации готовит запрос в порядке межведомственного взаимодействия в Федеральную налоговую службу России.</w:t>
      </w:r>
    </w:p>
    <w:p>
      <w:pPr>
        <w:pStyle w:val="Normal"/>
        <w:rPr/>
      </w:pPr>
      <w:r>
        <w:rPr/>
        <w:t>Для получения кадастрового паспорта земельного участка специалист Администрации готовит запрос в порядке межведомственного взаимодействия с Росреестром.</w:t>
      </w:r>
    </w:p>
    <w:p>
      <w:pPr>
        <w:pStyle w:val="Normal"/>
        <w:rPr/>
      </w:pPr>
      <w:r>
        <w:rPr/>
        <w:t>Для получения выписки из Единого государственного реестра прав на недвижимое имущество и сделок с ним о праве на приобретаемый в собственность или аренду, в постоянное (бессрочное) пользование, в безвозмездное срочное пользование земельный участок специалист Администрации готовит запрос в порядке межведомственного взаимодействия в Федеральную службу государственной регистрации, кадастра и картографии.</w:t>
      </w:r>
      <w:r>
        <w:rPr>
          <w:color w:val="000000"/>
        </w:rPr>
        <w:t xml:space="preserve"> </w:t>
      </w:r>
    </w:p>
    <w:p>
      <w:pPr>
        <w:pStyle w:val="Normal"/>
        <w:rPr/>
      </w:pPr>
      <w:r>
        <w:rPr/>
        <w:t>Форма подачи запроса:</w:t>
      </w:r>
    </w:p>
    <w:p>
      <w:pPr>
        <w:pStyle w:val="Normal"/>
        <w:rPr/>
      </w:pPr>
      <w:r>
        <w:rPr>
          <w:color w:val="000000"/>
        </w:rPr>
        <w:t>- в виде электронного документа, подписанного ЭЦП</w:t>
      </w:r>
      <w:r>
        <w:rPr/>
        <w:t>.</w:t>
      </w:r>
    </w:p>
    <w:p>
      <w:pPr>
        <w:pStyle w:val="Normal"/>
        <w:rPr/>
      </w:pPr>
      <w:r>
        <w:rPr/>
        <w:t xml:space="preserve">Результатом административной процедуры является направление запросов в порядке межведомственного взаимодействия в Федеральную налоговой службу по России, Федеральную службу государственной регистрации, кадастра и картографии. </w:t>
      </w:r>
    </w:p>
    <w:p>
      <w:pPr>
        <w:pStyle w:val="Normal"/>
        <w:rPr/>
      </w:pPr>
      <w:r>
        <w:rPr/>
        <w:t>Поступившие ответы регистрируются специалистом Администрации, ответственным за прием и регистрацию входящих документов и передаются исполнителю, направившему запрос.</w:t>
      </w:r>
    </w:p>
    <w:p>
      <w:pPr>
        <w:pStyle w:val="Normal"/>
        <w:rPr/>
      </w:pPr>
      <w:r>
        <w:rPr/>
        <w:t xml:space="preserve">Исполнитель рассматривает поступившие ответы – выписку из государственного реестра индивидуальных предпринимателей (юридических лиц), кадастровый паспорт земельного участка, выписку из Единого государственного реестра прав на недвижимое имущество и сделок с ним, и на основании данных документов готовит проект постановления о предоставлении земельного участка в собственность или аренду, в постоянное (бессрочное) пользование, в безвозмездное срочное пользование. </w:t>
      </w:r>
    </w:p>
    <w:p>
      <w:pPr>
        <w:pStyle w:val="Normal"/>
        <w:rPr/>
      </w:pPr>
      <w:r>
        <w:rPr/>
        <w:t>В случае если информация, поступившая в порядке межведомственного взаимодействия, содержит сведения об отсутствии в государственном реестре индивидуальных предпринимателей (юридических лиц) данных о заявителе, специалист готовит уведомление об отказе в предоставлении муниципальной услуги в порядке, установленном пунктом 3.1.4. административного регламента.</w:t>
      </w:r>
    </w:p>
    <w:p>
      <w:pPr>
        <w:pStyle w:val="Normal"/>
        <w:rPr/>
      </w:pPr>
      <w:r>
        <w:rPr/>
        <w:t>В случае если информация, поступившая в порядке межведомственного взаимодействия, содержит сведения о том, что земельный участок не состоит на кадастровом учете, специалист Администрации письменно уведомляет заявителя о необходимости проведения межевых и кадастровых работ.</w:t>
      </w:r>
    </w:p>
    <w:p>
      <w:pPr>
        <w:pStyle w:val="Normal"/>
        <w:rPr/>
      </w:pPr>
      <w:r>
        <w:rPr/>
        <w:t>Срок исполнения административной процедуры не должен превышать 5 дней.</w:t>
      </w:r>
    </w:p>
    <w:p>
      <w:pPr>
        <w:pStyle w:val="Normal"/>
        <w:rPr/>
      </w:pPr>
      <w:r>
        <w:rPr/>
        <w:t>Результатом административной процедуры является принятие решения об отказе в предоставлении муниципальной услуги, о подготовке проекта постановления о представлении земельного участка, об уведомлении заявителя о необходимости проведения межевых и кадастровых работ.</w:t>
      </w:r>
    </w:p>
    <w:p>
      <w:pPr>
        <w:pStyle w:val="Normal"/>
        <w:rPr/>
      </w:pPr>
      <w:r>
        <w:rPr/>
        <w:t xml:space="preserve">3.1.6. Подготовка и проведение торгов (конкурсов, аукционов) </w:t>
      </w:r>
    </w:p>
    <w:p>
      <w:pPr>
        <w:pStyle w:val="Normal"/>
        <w:rPr/>
      </w:pPr>
      <w:r>
        <w:rPr/>
        <w:t>Основанием для начала административной процедуры является поступление в течение 30 календарных дней в Администрацию двух и более заявлений о предоставлении земельного участка на определенном праве (в собственность или аренду) для целей, не связанных со строительством. Специалист Администрации готовит проект постановления Администрации о проведении торгов (конкурсов, аукционов).</w:t>
      </w:r>
    </w:p>
    <w:p>
      <w:pPr>
        <w:pStyle w:val="Normal"/>
        <w:rPr/>
      </w:pPr>
      <w:r>
        <w:rPr/>
        <w:t>Подготовленный проект проходит юридическую экспертизу, а затем передается на подписание главе Администрации.</w:t>
      </w:r>
    </w:p>
    <w:p>
      <w:pPr>
        <w:pStyle w:val="Normal"/>
        <w:rPr/>
      </w:pPr>
      <w:r>
        <w:rPr/>
        <w:t>Предметом торгов является прошедший государственный кадастровый учет земельный участок или право на заключение договора аренды (купли-продажи) такого участка.</w:t>
      </w:r>
    </w:p>
    <w:p>
      <w:pPr>
        <w:pStyle w:val="Normal"/>
        <w:rPr/>
      </w:pPr>
      <w:r>
        <w:rPr/>
        <w:t>Земельный участок или право на заключение договора аренды (купли-продажи) земельного участка могут быть выставлены на торги в случае, если:</w:t>
      </w:r>
    </w:p>
    <w:p>
      <w:pPr>
        <w:pStyle w:val="Normal"/>
        <w:rPr/>
      </w:pPr>
      <w:r>
        <w:rPr/>
        <w:t>- участок прошел кадастровый учет;</w:t>
      </w:r>
    </w:p>
    <w:p>
      <w:pPr>
        <w:pStyle w:val="Normal"/>
        <w:rPr/>
      </w:pPr>
      <w:r>
        <w:rPr/>
        <w:t>- определено разрешенное использование земельного участка.</w:t>
      </w:r>
    </w:p>
    <w:p>
      <w:pPr>
        <w:pStyle w:val="Normal"/>
        <w:rPr/>
      </w:pPr>
      <w:r>
        <w:rPr/>
        <w:t>Подготовка документации для торгов проводятся специалистом Администрации. Организация торгов производится членом районной комиссии по торгам, назначенным ответственным за организацию проведения торгов, по Правилам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утвержденных постановлением Правительства Российской Федерации от 11 ноября 2002 г.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pPr>
        <w:pStyle w:val="Normal"/>
        <w:rPr/>
      </w:pPr>
      <w:r>
        <w:rPr/>
        <w:t>Общий срок исполнения административной процедуры 40 дней.</w:t>
      </w:r>
    </w:p>
    <w:p>
      <w:pPr>
        <w:pStyle w:val="Normal"/>
        <w:rPr/>
      </w:pPr>
      <w:r>
        <w:rPr/>
        <w:t>Результаты торгов оформляются протоколом, который является основанием для заключения с победителем торгов договора купли-продажи или аренды земельного участка.</w:t>
      </w:r>
    </w:p>
    <w:p>
      <w:pPr>
        <w:pStyle w:val="Normal"/>
        <w:rPr/>
      </w:pPr>
      <w:r>
        <w:rPr/>
        <w:t>Заявители, не признанные победителями по результатам торгов, получают отказ в предоставлении муниципальной услуги в порядке, определяемом пунктом 3.1.4 Административного регламента.</w:t>
      </w:r>
    </w:p>
    <w:p>
      <w:pPr>
        <w:pStyle w:val="Normal"/>
        <w:rPr/>
      </w:pPr>
      <w:r>
        <w:rPr/>
        <w:t>3.1.7. Принятие решения о предоставлении земельного участка без проведения торгов (конкурсов, аукционов)</w:t>
      </w:r>
    </w:p>
    <w:p>
      <w:pPr>
        <w:pStyle w:val="Normal"/>
        <w:rPr/>
      </w:pPr>
      <w:r>
        <w:rPr/>
        <w:t xml:space="preserve">Основанием для начала административной процедуры является поступление в течение 30 календарных дней после публикации сообщения в Администрацию только одного заявления о предоставлении земельного участка на определенном праве (в собственность, аренду) для целей, не связанных со строительством. В этом случае специалист Администрации в течение 3 дней готовит проект постановления Администрации о предоставлении земельного участка для целей, не связанных со строительством, в собственность или аренду без проведения торгов (конкурсов, аукционов) на основании поступившего только одного заявления о предоставлении земельного участка. </w:t>
      </w:r>
    </w:p>
    <w:p>
      <w:pPr>
        <w:pStyle w:val="Normal"/>
        <w:rPr/>
      </w:pPr>
      <w:r>
        <w:rPr/>
        <w:t>Предоставление земельного участка в постоянное (бессрочное) пользование, в безвозмездное срочное пользование производится на основании заявления.</w:t>
      </w:r>
    </w:p>
    <w:p>
      <w:pPr>
        <w:pStyle w:val="Normal"/>
        <w:rPr/>
      </w:pPr>
      <w:r>
        <w:rPr/>
        <w:t>Подготовленный проект постановления проходит юридическую экспертизу в Администрации, а затем передается на подписание Главе Администрации.</w:t>
      </w:r>
    </w:p>
    <w:p>
      <w:pPr>
        <w:pStyle w:val="Normal"/>
        <w:rPr/>
      </w:pPr>
      <w:r>
        <w:rPr/>
        <w:t>Право собственности, право аренды земельного участка, право постоянного (бессрочного) пользования, право безвозмездного срочного пользования подлежит государственной регистрации заявителем в органах, осуществляющих государственную регистрацию на основании постановления Администрации, договора аренды (купли-продажи) земельного участка соответственно.</w:t>
      </w:r>
    </w:p>
    <w:p>
      <w:pPr>
        <w:pStyle w:val="Normal"/>
        <w:rPr/>
      </w:pPr>
      <w:r>
        <w:rPr/>
        <w:t xml:space="preserve">Результатом административной процедуры является принятие постановления о предоставлении земельного участка заявителю без проведения торгов (конкурсов, аукционов) в собственность, аренду, постоянное (бессрочное) пользование, безвозмездное срочное пользование, для целей, не связанных со строительством. </w:t>
      </w:r>
    </w:p>
    <w:p>
      <w:pPr>
        <w:pStyle w:val="Normal"/>
        <w:rPr/>
      </w:pPr>
      <w:r>
        <w:rPr/>
      </w:r>
    </w:p>
    <w:p>
      <w:pPr>
        <w:pStyle w:val="Normal"/>
        <w:rPr/>
      </w:pPr>
      <w:r>
        <w:rPr/>
        <w:t>3.1.8. Заключение договора аренды, купли-продажи или безвозмездного срочного пользования земельного участка на основании решения о предоставлении земельного участка без проведения торгов (конкурсов, аукционов) и передача земельного участка</w:t>
      </w:r>
    </w:p>
    <w:p>
      <w:pPr>
        <w:pStyle w:val="Normal"/>
        <w:rPr/>
      </w:pPr>
      <w:r>
        <w:rPr/>
        <w:t>На основании постановления Администрации о предоставлении земельного участка для целей, не связанных со строительством в аренду, собственность, безвозмездное срочное пользование заявителю без проведения торгов (конкурсов, аукционов) специалист Администрации готовит проект договора аренды земельного участка.</w:t>
      </w:r>
    </w:p>
    <w:p>
      <w:pPr>
        <w:pStyle w:val="Normal"/>
        <w:rPr/>
      </w:pPr>
      <w:r>
        <w:rPr/>
        <w:t xml:space="preserve">Проект договора аренды, купли-продажи или безвозмездного срочного пользования земельного участка передается специалистом Администрации заявителю для подписания. </w:t>
      </w:r>
    </w:p>
    <w:p>
      <w:pPr>
        <w:pStyle w:val="Normal"/>
        <w:rPr/>
      </w:pPr>
      <w:r>
        <w:rPr/>
        <w:t xml:space="preserve">Проект договора вручается заявителю лично или направляется по почте заказным письмом с уведомлением о вручении. </w:t>
      </w:r>
    </w:p>
    <w:p>
      <w:pPr>
        <w:pStyle w:val="Normal"/>
        <w:rPr/>
      </w:pPr>
      <w:r>
        <w:rPr/>
        <w:t>В случае личного обращения заявителя или его доверенного лица в Администрацию проект договора земельного участка выдается ему при предъявлении документа, удостоверяющего личность.</w:t>
      </w:r>
    </w:p>
    <w:p>
      <w:pPr>
        <w:pStyle w:val="Normal"/>
        <w:rPr/>
      </w:pPr>
      <w:r>
        <w:rPr/>
        <w:t>По желанию заявителя проект договора может быть передан ему в электронном виде по адресу электронной почты, указанному в заявлении.</w:t>
      </w:r>
    </w:p>
    <w:p>
      <w:pPr>
        <w:pStyle w:val="Normal"/>
        <w:rPr/>
      </w:pPr>
      <w:r>
        <w:rPr/>
        <w:t>Подписанный заявителем договор аренды, купли-продажи или безвозмездного срочного пользования земельного участка передается на подписание Главе Администрации.</w:t>
      </w:r>
    </w:p>
    <w:p>
      <w:pPr>
        <w:pStyle w:val="Normal"/>
        <w:rPr/>
      </w:pPr>
      <w:r>
        <w:rPr/>
        <w:t xml:space="preserve">В случае, если заявитель уклоняется от подписания договора, специалист Администрации по истечении 14-ти дней прекращает предоставление услуги и оформляет отказ в соответствии с пунктом 3.1.4 административного регламента. </w:t>
      </w:r>
    </w:p>
    <w:p>
      <w:pPr>
        <w:pStyle w:val="Normal"/>
        <w:rPr/>
      </w:pPr>
      <w:r>
        <w:rPr/>
        <w:t>На основании заключенного договора аренды, купли-продажи, безвозмездного срочного пользования земельного участка специалист Администрации обеспечивает передачу земельного участка заявителю по акту приема-передачи.</w:t>
      </w:r>
    </w:p>
    <w:p>
      <w:pPr>
        <w:pStyle w:val="Normal"/>
        <w:rPr/>
      </w:pPr>
      <w:r>
        <w:rPr/>
        <w:t>Предоставление муниципальной услуги считается законченным, после заключения договора аренды, купли-продажи или безвозмездного срочного пользования земельного участка и передачи земельного участка по акту приема-передачи.</w:t>
      </w:r>
    </w:p>
    <w:p>
      <w:pPr>
        <w:pStyle w:val="Normal"/>
        <w:rPr/>
      </w:pPr>
      <w:r>
        <w:rPr/>
        <w:t>Договор аренды, купли-продажи или безвозмездного срочного пользования земельного участка приобщается к документам, поступившим в ходе формирования дела.</w:t>
      </w:r>
    </w:p>
    <w:p>
      <w:pPr>
        <w:pStyle w:val="Normal"/>
        <w:rPr/>
      </w:pPr>
      <w:r>
        <w:rPr/>
        <w:t>Максимальный срок выполнения административной процедуры – 14 дней.</w:t>
      </w:r>
    </w:p>
    <w:p>
      <w:pPr>
        <w:pStyle w:val="Normal"/>
        <w:rPr/>
      </w:pPr>
      <w:r>
        <w:rPr/>
        <w:t xml:space="preserve">Результатом административной процедуры является заключение договора аренды, купли-продажи или безвозмездного срочного пользования земельного участка и передача его по акту приема-передачи. </w:t>
      </w:r>
    </w:p>
    <w:p>
      <w:pPr>
        <w:pStyle w:val="Normal"/>
        <w:rPr/>
      </w:pPr>
      <w:r>
        <w:rPr/>
        <w:t>3.1.9. Заключение договора аренды (купли-продажи) земельного участка на основании протокола о результатах торгов (конкурсов, аукционов) и передача земельного участка</w:t>
      </w:r>
    </w:p>
    <w:p>
      <w:pPr>
        <w:pStyle w:val="Normal"/>
        <w:rPr/>
      </w:pPr>
      <w:r>
        <w:rPr>
          <w:color w:val="000000"/>
        </w:rPr>
        <w:t xml:space="preserve">На основании протокола об итогах торгов </w:t>
      </w:r>
      <w:r>
        <w:rPr/>
        <w:t>(конкурсов, аукционов) специалист Администрации готовит проект договора аренды (купли-продажи) земельного участка с</w:t>
      </w:r>
      <w:r>
        <w:rPr>
          <w:color w:val="000000"/>
        </w:rPr>
        <w:t xml:space="preserve"> победителем </w:t>
      </w:r>
      <w:r>
        <w:rPr/>
        <w:t>торгов (конкурсов, аукционов).</w:t>
      </w:r>
    </w:p>
    <w:p>
      <w:pPr>
        <w:pStyle w:val="Normal"/>
        <w:rPr/>
      </w:pPr>
      <w:r>
        <w:rPr/>
        <w:t>Проект договора аренды (купли-продажи) земельного участка передается специалистом Администрации заявителю для подписания.</w:t>
      </w:r>
    </w:p>
    <w:p>
      <w:pPr>
        <w:pStyle w:val="Normal"/>
        <w:rPr/>
      </w:pPr>
      <w:r>
        <w:rPr/>
        <w:t xml:space="preserve">Проект договора аренды земельного участка вручается заявителю лично или направляется по почте заказным письмом с уведомлением о вручении. </w:t>
      </w:r>
    </w:p>
    <w:p>
      <w:pPr>
        <w:pStyle w:val="Normal"/>
        <w:rPr/>
      </w:pPr>
      <w:r>
        <w:rPr/>
        <w:t>В случае личного обращения заявителя или его доверенного лица в Администрации, проект договора аренды земельного участка выдается ему при предъявлении документа, удостоверяющего личность.</w:t>
      </w:r>
    </w:p>
    <w:p>
      <w:pPr>
        <w:pStyle w:val="Normal"/>
        <w:rPr/>
      </w:pPr>
      <w:r>
        <w:rPr/>
        <w:t>Подписанный заявителем договор аренды (купли-продажи) земельного участка передается на подписание Главе Администрации.</w:t>
      </w:r>
    </w:p>
    <w:p>
      <w:pPr>
        <w:pStyle w:val="Normal"/>
        <w:rPr/>
      </w:pPr>
      <w:r>
        <w:rPr/>
        <w:t xml:space="preserve">В случае, если заявитель уклоняется от подписания договора, специалист Администрации по истечении срока 5 (пяти) дней, прекращает предоставление услуги и оформляет отказ в соответствии с пунктом 3.1.4 административного регламента. </w:t>
      </w:r>
    </w:p>
    <w:p>
      <w:pPr>
        <w:pStyle w:val="Normal"/>
        <w:rPr/>
      </w:pPr>
      <w:r>
        <w:rPr/>
        <w:t>На основании заключенного договора аренды (купли-продажи) земельного участка специалист Администрации обеспечивает передачу земельного участка заявителю по акту приема-передачи.</w:t>
      </w:r>
    </w:p>
    <w:p>
      <w:pPr>
        <w:pStyle w:val="Normal"/>
        <w:rPr/>
      </w:pPr>
      <w:r>
        <w:rPr/>
        <w:t>Максимальный срок выполнения действия – 5 дней.</w:t>
      </w:r>
    </w:p>
    <w:p>
      <w:pPr>
        <w:pStyle w:val="Normal"/>
        <w:rPr/>
      </w:pPr>
      <w:r>
        <w:rPr/>
        <w:t xml:space="preserve">Результатом административной процедуры является заключение договора аренды (купли-продажи) земельного участка и передача его по акту приема-передачи. </w:t>
      </w:r>
    </w:p>
    <w:p>
      <w:pPr>
        <w:pStyle w:val="Normal"/>
        <w:rPr/>
      </w:pPr>
      <w:r>
        <w:rPr/>
      </w:r>
    </w:p>
    <w:p>
      <w:pPr>
        <w:pStyle w:val="Normal"/>
        <w:rPr/>
      </w:pPr>
      <w:r>
        <w:rPr/>
        <w:t>3.1.10. Выдача документов</w:t>
      </w:r>
    </w:p>
    <w:p>
      <w:pPr>
        <w:pStyle w:val="Normal"/>
        <w:rPr/>
      </w:pPr>
      <w:r>
        <w:rPr/>
        <w:t>Основанием для начала административной процедуры является поступление готовых документов к выдаче. Исполнитель, ответственный за предоставление муниципальной услуги, устанавливает личность заявителя, в том числе проверяет документы, удостоверяющие личность.</w:t>
      </w:r>
    </w:p>
    <w:p>
      <w:pPr>
        <w:pStyle w:val="Normal"/>
        <w:rPr/>
      </w:pPr>
      <w:r>
        <w:rPr/>
        <w:t>Исполнитель, ответственный за предоставление муниципальной услуги выдает:</w:t>
      </w:r>
    </w:p>
    <w:p>
      <w:pPr>
        <w:pStyle w:val="Normal"/>
        <w:rPr/>
      </w:pPr>
      <w:r>
        <w:rPr/>
        <w:t>- при предоставлении земельного участка в постоянно (бессрочное) пользование:</w:t>
      </w:r>
    </w:p>
    <w:p>
      <w:pPr>
        <w:pStyle w:val="Normal"/>
        <w:rPr/>
      </w:pPr>
      <w:r>
        <w:rPr/>
        <w:t xml:space="preserve">постановление Администрации о предоставлении земельного участка; </w:t>
      </w:r>
    </w:p>
    <w:p>
      <w:pPr>
        <w:pStyle w:val="Normal"/>
        <w:rPr/>
      </w:pPr>
      <w:r>
        <w:rPr/>
        <w:t>- при предоставлении земельного участка в аренду, в собственность или безвозмездное срочное пользование:</w:t>
      </w:r>
    </w:p>
    <w:p>
      <w:pPr>
        <w:pStyle w:val="Normal"/>
        <w:rPr/>
      </w:pPr>
      <w:r>
        <w:rPr/>
        <w:t>постановление Администрации о предоставлении земельного участка в аренду, в собственность или безвозмездное срочное пользование;</w:t>
      </w:r>
    </w:p>
    <w:p>
      <w:pPr>
        <w:pStyle w:val="Normal"/>
        <w:rPr/>
      </w:pPr>
      <w:r>
        <w:rPr/>
        <w:t>договор аренды, купли-продажи или безвозмездного срочного пользования земельного участка.</w:t>
      </w:r>
    </w:p>
    <w:p>
      <w:pPr>
        <w:pStyle w:val="Normal"/>
        <w:rPr/>
      </w:pPr>
      <w:r>
        <w:rPr/>
        <w:t>Исполнитель, ответственный за предоставление муниципальной услуги знакомит заявителя с перечнем выдаваемых документов под роспись.</w:t>
      </w:r>
    </w:p>
    <w:p>
      <w:pPr>
        <w:pStyle w:val="Normal"/>
        <w:rPr/>
      </w:pPr>
      <w:r>
        <w:rPr/>
        <w:t>Максимальный срок выполнения действия - 1 день.</w:t>
      </w:r>
    </w:p>
    <w:p>
      <w:pPr>
        <w:pStyle w:val="Normal"/>
        <w:rPr/>
      </w:pPr>
      <w:r>
        <w:rPr/>
        <w:t>Результатом административной процедуры является выдача необходимых документов заявителю.</w:t>
      </w:r>
    </w:p>
    <w:p>
      <w:pPr>
        <w:pStyle w:val="Normal"/>
        <w:rPr/>
      </w:pPr>
      <w:r>
        <w:rPr/>
      </w:r>
    </w:p>
    <w:p>
      <w:pPr>
        <w:pStyle w:val="Normal"/>
        <w:jc w:val="center"/>
        <w:rPr/>
      </w:pPr>
      <w:r>
        <w:rPr>
          <w:b/>
          <w:lang w:val="en-US"/>
        </w:rPr>
        <w:t>IV</w:t>
      </w:r>
      <w:r>
        <w:rPr>
          <w:b/>
        </w:rPr>
        <w:t>. ФОРМЫ КОНТРОЛЯ ЗА предоставлением</w:t>
      </w:r>
    </w:p>
    <w:p>
      <w:pPr>
        <w:pStyle w:val="Normal"/>
        <w:jc w:val="center"/>
        <w:rPr>
          <w:b/>
          <w:b/>
        </w:rPr>
      </w:pPr>
      <w:r>
        <w:rPr>
          <w:b/>
        </w:rPr>
        <w:t>МУНИЦИПАЛЬНОЙ УСЛУГИ</w:t>
      </w:r>
    </w:p>
    <w:p>
      <w:pPr>
        <w:pStyle w:val="Normal"/>
        <w:rPr>
          <w:b/>
          <w:b/>
        </w:rPr>
      </w:pPr>
      <w:r>
        <w:rPr>
          <w:b/>
        </w:rPr>
      </w:r>
    </w:p>
    <w:p>
      <w:pPr>
        <w:pStyle w:val="Normal"/>
        <w:rPr/>
      </w:pPr>
      <w:r>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rPr/>
      </w:pPr>
      <w:r>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руководителем (заместителем) Администрации или заместителем Главы Администрации, курирующим вопросы предоставления муниципальной услуги; </w:t>
      </w:r>
    </w:p>
    <w:p>
      <w:pPr>
        <w:pStyle w:val="Normal"/>
        <w:rPr/>
      </w:pPr>
      <w:r>
        <w:rPr/>
        <w:t>4.1.2. Периодичность осуществления текущего контроля устанавливается руководителем Администрации или заместителем Главы Администрации, курирующим вопросы предоставления муниципальной услуги;</w:t>
      </w:r>
    </w:p>
    <w:p>
      <w:pPr>
        <w:pStyle w:val="Normal"/>
        <w:rPr/>
      </w:pPr>
      <w:r>
        <w:rPr/>
        <w:t>4.1.3. Плановые и внеплановые проверки по предоставлению муниципальной услуги проводятся в соответствии с порядком и графиком проведения плановых проверок, утвержденным ведомственным приказом;</w:t>
      </w:r>
    </w:p>
    <w:p>
      <w:pPr>
        <w:pStyle w:val="Normal"/>
        <w:rPr/>
      </w:pPr>
      <w:r>
        <w:rPr/>
        <w:t>4.1.4.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pPr>
        <w:pStyle w:val="Normal"/>
        <w:rPr/>
      </w:pPr>
      <w:bookmarkStart w:id="13" w:name="sub_10126"/>
      <w:bookmarkEnd w:id="13"/>
      <w:r>
        <w:rPr/>
        <w:t>4.1.5.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услуги должностные лица, виновные в этом, привлекаются к ответственности в соответствии с действующим законодательством;</w:t>
      </w:r>
    </w:p>
    <w:p>
      <w:pPr>
        <w:pStyle w:val="Normal"/>
        <w:rPr/>
      </w:pPr>
      <w:bookmarkStart w:id="14" w:name="sub_10128"/>
      <w:bookmarkStart w:id="15" w:name="sub_10127"/>
      <w:bookmarkEnd w:id="14"/>
      <w:bookmarkEnd w:id="15"/>
      <w:r>
        <w:rPr/>
        <w:t>4.1.6. Заявители,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pPr>
        <w:pStyle w:val="Normal"/>
        <w:rPr/>
      </w:pPr>
      <w:r>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pPr>
        <w:pStyle w:val="Normal"/>
        <w:rPr/>
      </w:pPr>
      <w:r>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pPr>
        <w:pStyle w:val="Normal"/>
        <w:rPr/>
      </w:pPr>
      <w:r>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по проведению плановых проверок Администрации на текущий год.</w:t>
      </w:r>
    </w:p>
    <w:p>
      <w:pPr>
        <w:pStyle w:val="Normal"/>
        <w:rPr/>
      </w:pPr>
      <w:r>
        <w:rPr/>
        <w:t>4.2.3. Решение об осуществлении плановых и внеплановых проверок полноты и качества предоставления муниципальной услуги принимается руководителем (заместителем) Администрации или заместителем Главы Администрации, курирующим вопросы предоставления муниципальной услуги.</w:t>
      </w:r>
    </w:p>
    <w:p>
      <w:pPr>
        <w:pStyle w:val="Normal"/>
        <w:rPr/>
      </w:pPr>
      <w:r>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(претензии) заявителя.</w:t>
      </w:r>
    </w:p>
    <w:p>
      <w:pPr>
        <w:pStyle w:val="Normal"/>
        <w:rPr/>
      </w:pPr>
      <w:r>
        <w:rPr/>
        <w:t>Плановые проверки территориальных органов Администрация проводятся не реже 1 раза в 3 года.</w:t>
      </w:r>
    </w:p>
    <w:p>
      <w:pPr>
        <w:pStyle w:val="Normal"/>
        <w:rPr/>
      </w:pPr>
      <w:r>
        <w:rPr/>
        <w:t>4.2.5. Плановые и внеплановые проверки полноты и качества предоставления муниципальной услуги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pPr>
        <w:pStyle w:val="Normal"/>
        <w:rPr/>
      </w:pPr>
      <w:r>
        <w:rPr/>
        <w:t xml:space="preserve">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Административной справкой или актом. </w:t>
      </w:r>
    </w:p>
    <w:p>
      <w:pPr>
        <w:pStyle w:val="Normal"/>
        <w:rPr/>
      </w:pPr>
      <w:r>
        <w:rPr/>
        <w:t>4.2.6.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pPr>
        <w:pStyle w:val="Normal"/>
        <w:rPr/>
      </w:pPr>
      <w:r>
        <w:rPr/>
        <w:t>4.2.7. Администрация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предоставляет затребованные документы.</w:t>
      </w:r>
    </w:p>
    <w:p>
      <w:pPr>
        <w:pStyle w:val="Normal"/>
        <w:rPr/>
      </w:pPr>
      <w:r>
        <w:rPr/>
        <w:t>4.2.8. По окончании проверки представленные документы  в течение 30 рабочих дней возвращают в соответствующую Администрацию.</w:t>
      </w:r>
    </w:p>
    <w:p>
      <w:pPr>
        <w:pStyle w:val="Normal"/>
        <w:rPr/>
      </w:pPr>
      <w:r>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pStyle w:val="Normal"/>
        <w:rPr/>
      </w:pPr>
      <w:r>
        <w:rPr/>
        <w:t xml:space="preserve">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pPr>
        <w:pStyle w:val="Normal"/>
        <w:rPr/>
      </w:pPr>
      <w:r>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pPr>
      <w:r>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pPr>
        <w:pStyle w:val="Normal"/>
        <w:rPr/>
      </w:pPr>
      <w:r>
        <w:rPr/>
        <w:t>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pPr>
        <w:pStyle w:val="Normal"/>
        <w:rPr/>
      </w:pPr>
      <w:r>
        <w:rPr>
          <w:lang w:val="en-US"/>
        </w:rPr>
        <w:t>V</w:t>
      </w:r>
      <w:r>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Normal"/>
        <w:rPr/>
      </w:pPr>
      <w:r>
        <w:rPr/>
        <w:t>5.1. Заявитель вправе обжаловать действия (бездействие) и решения, принятые (осуществляемые) в ходе предоставления муниципальной услуги должностным лицом вышестоящему должностному лицу;</w:t>
      </w:r>
    </w:p>
    <w:p>
      <w:pPr>
        <w:pStyle w:val="Normal"/>
        <w:rPr/>
      </w:pPr>
      <w:r>
        <w:rPr/>
        <w:t>Заявители могут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p>
      <w:pPr>
        <w:pStyle w:val="Normal"/>
        <w:rPr/>
      </w:pPr>
      <w:bookmarkStart w:id="16" w:name="sub_10131"/>
      <w:bookmarkEnd w:id="16"/>
      <w:r>
        <w:rPr/>
        <w:t>5.2. Предмет досудебного (внесудебного) обжалования</w:t>
      </w:r>
    </w:p>
    <w:p>
      <w:pPr>
        <w:pStyle w:val="Normal"/>
        <w:rPr/>
      </w:pPr>
      <w:r>
        <w:rPr/>
        <w:t>Предметом досудебного (внесудебного) обжалования могут являться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pPr>
        <w:pStyle w:val="Normal"/>
        <w:rPr/>
      </w:pPr>
      <w:r>
        <w:rPr/>
        <w:t>5.3. Основания для начала процедуры досудебного (внесудебного) обжалования</w:t>
      </w:r>
    </w:p>
    <w:p>
      <w:pPr>
        <w:pStyle w:val="Normal"/>
        <w:rPr/>
      </w:pPr>
      <w:r>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pPr>
        <w:pStyle w:val="Normal"/>
        <w:rPr/>
      </w:pPr>
      <w:r>
        <w:rPr/>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pPr>
        <w:pStyle w:val="Normal"/>
        <w:rPr/>
      </w:pPr>
      <w:r>
        <w:rPr/>
        <w:t>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rPr/>
      </w:pPr>
      <w:bookmarkStart w:id="17" w:name="sub_10135"/>
      <w:bookmarkEnd w:id="17"/>
      <w:r>
        <w:rPr/>
        <w:t>Дополнительно в письменном обращении могут быть указаны:</w:t>
      </w:r>
    </w:p>
    <w:p>
      <w:pPr>
        <w:pStyle w:val="Normal"/>
        <w:rPr/>
      </w:pPr>
      <w:bookmarkStart w:id="18" w:name="sub_10136"/>
      <w:bookmarkEnd w:id="18"/>
      <w:r>
        <w:rPr/>
        <w:t>- 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pPr>
        <w:pStyle w:val="Normal"/>
        <w:rPr/>
      </w:pPr>
      <w:r>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pStyle w:val="Normal"/>
        <w:rPr/>
      </w:pPr>
      <w:r>
        <w:rPr/>
        <w:t>- иные сведения, которые заявитель считает необходимым сообщить.</w:t>
      </w:r>
    </w:p>
    <w:p>
      <w:pPr>
        <w:pStyle w:val="Normal"/>
        <w:rPr/>
      </w:pPr>
      <w:r>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rPr/>
      </w:pPr>
      <w:bookmarkStart w:id="19" w:name="sub_10137"/>
      <w:bookmarkEnd w:id="19"/>
      <w:r>
        <w:rPr/>
        <w:t>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pPr>
        <w:pStyle w:val="Normal"/>
        <w:rPr/>
      </w:pPr>
      <w:bookmarkStart w:id="20" w:name="sub_10138"/>
      <w:bookmarkEnd w:id="20"/>
      <w:r>
        <w:rPr/>
        <w:t>В исключительных случаях, в том числе при принятии решения о проведении проверки, направлении Администрацией запроса в соответствующий орган, организацию о представлении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руководитель (заместитель) Администрации или иное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p>
    <w:p>
      <w:pPr>
        <w:pStyle w:val="Normal"/>
        <w:rPr/>
      </w:pPr>
      <w:bookmarkStart w:id="21" w:name="sub_10139"/>
      <w:bookmarkEnd w:id="21"/>
      <w:r>
        <w:rPr/>
        <w:t>Письменная жалоба (претензия) должна быть написана разборчивым почерком, не содержать нецензурных выражений.</w:t>
      </w:r>
    </w:p>
    <w:p>
      <w:pPr>
        <w:pStyle w:val="Normal"/>
        <w:rPr/>
      </w:pPr>
      <w:r>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
    <w:p>
      <w:pPr>
        <w:pStyle w:val="Normal"/>
        <w:rPr/>
      </w:pPr>
      <w:r>
        <w:rPr/>
        <w:t>5.4. 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rPr/>
      </w:pPr>
      <w:r>
        <w:rPr/>
        <w:t>Ответ на жалобу (претензию) не дается в следующих случаях:</w:t>
      </w:r>
    </w:p>
    <w:p>
      <w:pPr>
        <w:pStyle w:val="Normal"/>
        <w:rPr/>
      </w:pPr>
      <w:r>
        <w:rPr/>
        <w:t>- если в жалобе (претензии) не указаны фамилия направившего ее заявителя, и почтовый адрес, по которому должен быть направлен ответ;</w:t>
      </w:r>
    </w:p>
    <w:p>
      <w:pPr>
        <w:pStyle w:val="Normal"/>
        <w:rPr/>
      </w:pPr>
      <w:r>
        <w:rPr/>
        <w:t>- если в жалобе (претензии) обжалуется судебное решение. При этом в течение семи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pPr>
        <w:pStyle w:val="Normal"/>
        <w:rPr/>
      </w:pPr>
      <w:r>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pPr>
        <w:pStyle w:val="Normal"/>
        <w:rPr/>
      </w:pPr>
      <w:r>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(претензии) сообщается направившему ее заявителю, если его фамилия и почтовый адрес поддаются прочтению;</w:t>
      </w:r>
    </w:p>
    <w:p>
      <w:pPr>
        <w:pStyle w:val="Normal"/>
        <w:rPr/>
      </w:pPr>
      <w:r>
        <w:rPr/>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Администрации, должностное лицо либо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в Администрацию или одному и тому же должностному лицу. О данном решении уведомляется заявитель, направивший жалобу (претензию);</w:t>
      </w:r>
    </w:p>
    <w:p>
      <w:pPr>
        <w:pStyle w:val="Normal"/>
        <w:rPr/>
      </w:pPr>
      <w:r>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rPr/>
      </w:pPr>
      <w:r>
        <w:rPr/>
        <w:t>5.5. Основания для приостановления рассмотрения жалобы (претензии) отсутствуют.</w:t>
      </w:r>
    </w:p>
    <w:p>
      <w:pPr>
        <w:pStyle w:val="Normal"/>
        <w:rPr/>
      </w:pPr>
      <w:r>
        <w:rPr/>
        <w:t>5.6. Право заявителя на получение информации и документов, необходимых для обоснования и рассмотрения жалобы (претензии)</w:t>
      </w:r>
    </w:p>
    <w:p>
      <w:pPr>
        <w:pStyle w:val="Normal"/>
        <w:rPr/>
      </w:pPr>
      <w:r>
        <w:rPr/>
        <w:t>Заявитель имеет право на получение информации и документов, необходимых для обоснования и рассмотрения жалобы (претензии).</w:t>
      </w:r>
    </w:p>
    <w:p>
      <w:pPr>
        <w:pStyle w:val="Normal"/>
        <w:rPr/>
      </w:pPr>
      <w:r>
        <w:rPr/>
        <w:t>5.7. Сроки рассмотрения жалобы (претензии)</w:t>
      </w:r>
    </w:p>
    <w:p>
      <w:pPr>
        <w:pStyle w:val="Normal"/>
        <w:rPr/>
      </w:pPr>
      <w:r>
        <w:rPr/>
        <w:t>Жалобы (претензии) рассматриваются в течение 30 дней со дня регистрации жалобы (претензии).</w:t>
      </w:r>
    </w:p>
    <w:p>
      <w:pPr>
        <w:pStyle w:val="Normal"/>
        <w:rPr/>
      </w:pPr>
      <w:r>
        <w:rPr/>
        <w:t>5.8. Результат досудебного (внесудебного) обжалования применительно к каждой процедуре либо инстанции обжалования</w:t>
      </w:r>
    </w:p>
    <w:p>
      <w:pPr>
        <w:pStyle w:val="Normal"/>
        <w:rPr/>
      </w:pPr>
      <w:r>
        <w:rPr/>
        <w:t>По результатам рассмотрения жалобы на действия (бездействие) и решения, осуществляемые (принимаемые) в ходе предоставления муниципальной услуги, уполномоченным органом или уполномоченными должностными лицами уполномоченным на проведение проверки:</w:t>
      </w:r>
    </w:p>
    <w:p>
      <w:pPr>
        <w:pStyle w:val="Normal"/>
        <w:rPr/>
      </w:pPr>
      <w:bookmarkStart w:id="22" w:name="sub_10140"/>
      <w:bookmarkEnd w:id="22"/>
      <w:r>
        <w:rPr/>
        <w:t xml:space="preserve">– </w:t>
      </w:r>
      <w:r>
        <w:rPr/>
        <w:t>признает правомерными действия (бездействие) и решения в ходе предоставления муниципальной услуги;</w:t>
      </w:r>
    </w:p>
    <w:p>
      <w:pPr>
        <w:pStyle w:val="Normal"/>
        <w:rPr/>
      </w:pPr>
      <w:r>
        <w:rPr/>
        <w:t xml:space="preserve">– </w:t>
      </w:r>
      <w:r>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rPr/>
      </w:pPr>
      <w:r>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заявителям.</w:t>
      </w:r>
    </w:p>
    <w:p>
      <w:pPr>
        <w:pStyle w:val="Normal"/>
        <w:rPr/>
      </w:pPr>
      <w:r>
        <w:rPr/>
        <w:t>Заявителю направляется сообщение о принятом решении и действиях, проведенных в соответствии с принятым решением, в течение пяти рабочих дней после принятия решения.</w:t>
      </w:r>
    </w:p>
    <w:p>
      <w:pPr>
        <w:pStyle w:val="Normal"/>
        <w:rPr/>
      </w:pPr>
      <w:bookmarkStart w:id="23" w:name="sub_10141"/>
      <w:bookmarkEnd w:id="23"/>
      <w:r>
        <w:rPr/>
        <w:t>Заявители вправе обжаловать действия (бездействие) и решения, осуществляемые (принимаемые) должностными лицами в ходе предоставления муниципальной услуги в судебном порядке в соответствии с подведомственностью дел, установленной процессуальным законодательством Российской Федерации.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 xml:space="preserve">Приложение № 1 </w:t>
      </w:r>
    </w:p>
    <w:p>
      <w:pPr>
        <w:pStyle w:val="Normal"/>
        <w:jc w:val="right"/>
        <w:rPr/>
      </w:pPr>
      <w:r>
        <w:rPr/>
        <w:t xml:space="preserve">к административному регламенту </w:t>
      </w:r>
    </w:p>
    <w:p>
      <w:pPr>
        <w:pStyle w:val="Normal"/>
        <w:jc w:val="right"/>
        <w:rPr/>
      </w:pPr>
      <w:r>
        <w:rPr/>
        <w:t xml:space="preserve">предоставления муниципальной услуги </w:t>
      </w:r>
    </w:p>
    <w:p>
      <w:pPr>
        <w:pStyle w:val="Normal"/>
        <w:rPr/>
      </w:pPr>
      <w:r>
        <w:rPr/>
      </w:r>
    </w:p>
    <w:p>
      <w:pPr>
        <w:pStyle w:val="Normal"/>
        <w:rPr/>
      </w:pPr>
      <w:r>
        <w:rPr/>
      </w:r>
    </w:p>
    <w:p>
      <w:pPr>
        <w:pStyle w:val="Normal"/>
        <w:jc w:val="center"/>
        <w:rPr>
          <w:b/>
          <w:b/>
        </w:rPr>
      </w:pPr>
      <w:r>
        <w:rPr>
          <w:b/>
        </w:rPr>
        <w:t>ФОРМА</w:t>
      </w:r>
    </w:p>
    <w:p>
      <w:pPr>
        <w:pStyle w:val="Normal"/>
        <w:jc w:val="center"/>
        <w:rPr>
          <w:b/>
          <w:b/>
        </w:rPr>
      </w:pPr>
      <w:r>
        <w:rPr>
          <w:b/>
        </w:rPr>
        <w:t>заявления о предоставлении гражданам и юридическим лицам земельных участков, находящихся в муниципальной собственности Администрации Эсто-Алтайского сельского муниципального образования Республики Калмыкия, для целей не связанных со строительством</w:t>
      </w:r>
    </w:p>
    <w:p>
      <w:pPr>
        <w:pStyle w:val="Normal"/>
        <w:jc w:val="right"/>
        <w:rPr>
          <w:b/>
          <w:b/>
        </w:rPr>
      </w:pPr>
      <w:r>
        <w:rPr>
          <w:b/>
        </w:rPr>
      </w:r>
    </w:p>
    <w:p>
      <w:pPr>
        <w:pStyle w:val="Normal"/>
        <w:jc w:val="right"/>
        <w:rPr/>
      </w:pPr>
      <w:r>
        <w:rPr/>
        <w:t>Главе администрации</w:t>
      </w:r>
    </w:p>
    <w:p>
      <w:pPr>
        <w:pStyle w:val="Normal"/>
        <w:jc w:val="right"/>
        <w:rPr/>
      </w:pPr>
      <w:r>
        <w:rPr/>
        <w:t xml:space="preserve">Эсто-Алтайского СМО РК </w:t>
      </w:r>
    </w:p>
    <w:p>
      <w:pPr>
        <w:pStyle w:val="Normal"/>
        <w:jc w:val="center"/>
        <w:rPr/>
      </w:pPr>
      <w:r>
        <w:rPr/>
      </w:r>
    </w:p>
    <w:p>
      <w:pPr>
        <w:pStyle w:val="Normal"/>
        <w:jc w:val="center"/>
        <w:rPr/>
      </w:pPr>
      <w:r>
        <w:rPr/>
        <w:t>ЗАЯВЛЕНИЕ</w:t>
      </w:r>
    </w:p>
    <w:p>
      <w:pPr>
        <w:pStyle w:val="Normal"/>
        <w:jc w:val="center"/>
        <w:rPr/>
      </w:pPr>
      <w:r>
        <w:rPr/>
        <w:t>о предоставлении земельного участка, а так же земельных участков находящихся в муниципальной собственности, для целей, не связанных со строительством</w:t>
      </w:r>
    </w:p>
    <w:p>
      <w:pPr>
        <w:pStyle w:val="Normal"/>
        <w:rPr/>
      </w:pPr>
      <w:r>
        <w:rPr/>
      </w:r>
    </w:p>
    <w:p>
      <w:pPr>
        <w:pStyle w:val="Normal"/>
        <w:rPr/>
      </w:pPr>
      <w:r>
        <w:rPr/>
      </w:r>
    </w:p>
    <w:p>
      <w:pPr>
        <w:pStyle w:val="Normal"/>
        <w:rPr/>
      </w:pPr>
      <w:r>
        <w:rPr/>
        <w:t>От _______________________________________________(далее - заявитель).</w:t>
      </w:r>
    </w:p>
    <w:p>
      <w:pPr>
        <w:pStyle w:val="Normal"/>
        <w:rPr/>
      </w:pPr>
      <w:r>
        <w:rPr/>
        <w:t xml:space="preserve">(фамилия, имя, отчество физического лица; наименование юридического лица) </w:t>
      </w:r>
    </w:p>
    <w:p>
      <w:pPr>
        <w:pStyle w:val="Normal"/>
        <w:rPr/>
      </w:pPr>
      <w:r>
        <w:rPr/>
        <w:t>Адрес заявителя: __________________________________________________.</w:t>
      </w:r>
    </w:p>
    <w:p>
      <w:pPr>
        <w:pStyle w:val="Normal"/>
        <w:rPr/>
      </w:pPr>
      <w:r>
        <w:rPr/>
        <w:t>(место регистрации физического лица; место нахождения юридического лица)</w:t>
      </w:r>
    </w:p>
    <w:p>
      <w:pPr>
        <w:pStyle w:val="Normal"/>
        <w:rPr/>
      </w:pPr>
      <w:r>
        <w:rPr/>
        <w:t>Контактный телефон (факс, адрес электронной почты) ___________________.</w:t>
      </w:r>
    </w:p>
    <w:p>
      <w:pPr>
        <w:pStyle w:val="Normal"/>
        <w:rPr/>
      </w:pPr>
      <w:r>
        <w:rPr/>
        <w:t>Иные сведения о заявителе __________________________________________.</w:t>
      </w:r>
    </w:p>
    <w:p>
      <w:pPr>
        <w:pStyle w:val="Normal"/>
        <w:rPr/>
      </w:pPr>
      <w:r>
        <w:rPr/>
        <w:t>(регистрационный номер, ИНН, р/с, к/с)</w:t>
      </w:r>
    </w:p>
    <w:p>
      <w:pPr>
        <w:pStyle w:val="Normal"/>
        <w:rPr/>
      </w:pPr>
      <w:r>
        <w:rPr/>
      </w:r>
    </w:p>
    <w:p>
      <w:pPr>
        <w:pStyle w:val="Normal"/>
        <w:rPr/>
      </w:pPr>
      <w:r>
        <w:rPr/>
        <w:t>Прошу предоставить земельный участок площадью ______ кв.м, с кадастровым номером _______________, расположенный ________________________, в _____________________*, для ____________________________________.</w:t>
      </w:r>
    </w:p>
    <w:p>
      <w:pPr>
        <w:pStyle w:val="Normal"/>
        <w:rPr/>
      </w:pPr>
      <w:r>
        <w:rPr/>
        <w:t>(вид права) (цель использования земельного участка)</w:t>
      </w:r>
    </w:p>
    <w:p>
      <w:pPr>
        <w:pStyle w:val="Normal"/>
        <w:rPr/>
      </w:pPr>
      <w:r>
        <w:rPr/>
      </w:r>
    </w:p>
    <w:p>
      <w:pPr>
        <w:pStyle w:val="Normal"/>
        <w:rPr/>
      </w:pPr>
      <w:r>
        <w:rPr/>
        <w:t>Приложение:</w:t>
      </w:r>
    </w:p>
    <w:p>
      <w:pPr>
        <w:pStyle w:val="Normal"/>
        <w:rPr/>
      </w:pPr>
      <w:r>
        <w:rPr/>
        <w:t>1. ________________________________________________________________;</w:t>
      </w:r>
    </w:p>
    <w:p>
      <w:pPr>
        <w:pStyle w:val="Normal"/>
        <w:rPr/>
      </w:pPr>
      <w:r>
        <w:rPr/>
        <w:t>2. ________________________________________________________________;</w:t>
      </w:r>
    </w:p>
    <w:p>
      <w:pPr>
        <w:pStyle w:val="Normal"/>
        <w:rPr/>
      </w:pPr>
      <w:r>
        <w:rPr/>
        <w:t xml:space="preserve">3. ________________________________________________________________; </w:t>
      </w:r>
    </w:p>
    <w:p>
      <w:pPr>
        <w:pStyle w:val="Normal"/>
        <w:rPr/>
      </w:pPr>
      <w:r>
        <w:rPr/>
        <w:t>4. ________________________________________________________________.</w:t>
      </w:r>
    </w:p>
    <w:p>
      <w:pPr>
        <w:pStyle w:val="Normal"/>
        <w:rPr/>
      </w:pPr>
      <w:r>
        <w:rPr/>
      </w:r>
    </w:p>
    <w:p>
      <w:pPr>
        <w:pStyle w:val="Normal"/>
        <w:rPr/>
      </w:pPr>
      <w:r>
        <w:rPr/>
      </w:r>
    </w:p>
    <w:p>
      <w:pPr>
        <w:pStyle w:val="Normal"/>
        <w:rPr/>
      </w:pPr>
      <w:r>
        <w:rPr/>
      </w:r>
    </w:p>
    <w:p>
      <w:pPr>
        <w:pStyle w:val="Normal"/>
        <w:rPr/>
      </w:pPr>
      <w:r>
        <w:rPr/>
      </w:r>
    </w:p>
    <w:p>
      <w:pPr>
        <w:pStyle w:val="Normal"/>
        <w:rPr/>
      </w:pPr>
      <w:r>
        <w:rPr/>
        <w:t>_____________ ______________</w:t>
      </w:r>
    </w:p>
    <w:p>
      <w:pPr>
        <w:pStyle w:val="Normal"/>
        <w:rPr/>
      </w:pPr>
      <w:r>
        <w:rPr/>
        <w:t>(подпись) (дата)</w:t>
      </w:r>
    </w:p>
    <w:p>
      <w:pPr>
        <w:pStyle w:val="Normal"/>
        <w:rPr/>
      </w:pPr>
      <w:r>
        <w:rPr/>
        <w:t>м.п.</w:t>
      </w:r>
    </w:p>
    <w:p>
      <w:pPr>
        <w:pStyle w:val="Normal"/>
        <w:rPr/>
      </w:pPr>
      <w:r>
        <w:rPr/>
        <w:t>* В случае, если земельный участок испрашивается на праве собственности необходимо указывать «за плату» или «бесплатно», в случае если земельный участок испрашивается на праве аренды указывается срок.</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Приложение № 2</w:t>
      </w:r>
    </w:p>
    <w:p>
      <w:pPr>
        <w:pStyle w:val="Normal"/>
        <w:jc w:val="right"/>
        <w:rPr/>
      </w:pPr>
      <w:r>
        <w:rPr/>
        <w:t xml:space="preserve">к административному регламенту </w:t>
      </w:r>
    </w:p>
    <w:p>
      <w:pPr>
        <w:pStyle w:val="Normal"/>
        <w:jc w:val="right"/>
        <w:rPr/>
      </w:pPr>
      <w:r>
        <w:rPr/>
        <w:t xml:space="preserve">предоставления муниципальной услуги </w:t>
      </w:r>
    </w:p>
    <w:p>
      <w:pPr>
        <w:pStyle w:val="Normal"/>
        <w:rPr/>
      </w:pPr>
      <w:r>
        <w:rPr/>
      </w:r>
    </w:p>
    <w:p>
      <w:pPr>
        <w:pStyle w:val="Normal"/>
        <w:rPr/>
      </w:pPr>
      <w:r>
        <w:rPr/>
      </w:r>
    </w:p>
    <w:p>
      <w:pPr>
        <w:pStyle w:val="Normal"/>
        <w:rPr/>
      </w:pPr>
      <w:r>
        <w:rPr/>
      </w:r>
    </w:p>
    <w:p>
      <w:pPr>
        <w:pStyle w:val="Normal"/>
        <w:jc w:val="center"/>
        <w:rPr/>
      </w:pPr>
      <w:r>
        <w:rPr/>
        <w:t>БЛОК-СХЕМА</w:t>
      </w:r>
    </w:p>
    <w:p>
      <w:pPr>
        <w:pStyle w:val="Normal"/>
        <w:jc w:val="center"/>
        <w:rPr/>
      </w:pPr>
      <w:r>
        <w:rPr/>
        <w:t>последовательности административных процедур и административных действий в предоставлении муниципальной услуги</w:t>
      </w:r>
    </w:p>
    <w:p>
      <w:pPr>
        <w:pStyle w:val="Normal"/>
        <w:rPr>
          <w:sz w:val="22"/>
          <w:szCs w:val="22"/>
        </w:rPr>
      </w:pPr>
      <w:r>
        <w:rPr>
          <w:sz w:val="22"/>
          <w:szCs w:val="22"/>
        </w:rPr>
      </w:r>
    </w:p>
    <w:p>
      <w:pPr>
        <w:pStyle w:val="Normal"/>
        <w:jc w:val="center"/>
        <w:rPr>
          <w:b/>
          <w:b/>
          <w:sz w:val="22"/>
          <w:szCs w:val="22"/>
        </w:rPr>
      </w:pPr>
      <w:r>
        <w:rPr>
          <w:b/>
          <w:sz w:val="22"/>
          <w:szCs w:val="22"/>
        </w:rPr>
        <w:t>Прием и регистрация заявления</w:t>
      </w:r>
    </w:p>
    <w:p>
      <w:pPr>
        <w:pStyle w:val="Normal"/>
        <w:jc w:val="center"/>
        <w:rPr>
          <w:b/>
          <w:b/>
          <w:sz w:val="22"/>
          <w:szCs w:val="22"/>
        </w:rPr>
      </w:pPr>
      <w:r>
        <w:rPr>
          <w:b/>
          <w:sz w:val="22"/>
          <w:szCs w:val="22"/>
        </w:rPr>
      </w:r>
    </w:p>
    <w:p>
      <w:pPr>
        <w:pStyle w:val="Normal"/>
        <w:jc w:val="center"/>
        <w:rPr>
          <w:b/>
          <w:b/>
          <w:sz w:val="22"/>
          <w:szCs w:val="22"/>
        </w:rPr>
      </w:pPr>
      <w:r>
        <w:rPr>
          <w:b/>
          <w:sz w:val="22"/>
          <w:szCs w:val="22"/>
        </w:rPr>
        <w:t>Передача заявления на исполнение</w:t>
      </w:r>
    </w:p>
    <w:p>
      <w:pPr>
        <w:pStyle w:val="Normal"/>
        <w:jc w:val="center"/>
        <w:rPr>
          <w:b/>
          <w:b/>
          <w:sz w:val="22"/>
          <w:szCs w:val="22"/>
        </w:rPr>
      </w:pPr>
      <w:r>
        <w:rPr>
          <w:b/>
          <w:sz w:val="22"/>
          <w:szCs w:val="22"/>
        </w:rPr>
      </w:r>
    </w:p>
    <w:p>
      <w:pPr>
        <w:pStyle w:val="Normal"/>
        <w:jc w:val="center"/>
        <w:rPr>
          <w:b/>
          <w:b/>
          <w:sz w:val="22"/>
          <w:szCs w:val="22"/>
        </w:rPr>
      </w:pPr>
      <w:r>
        <w:rPr>
          <w:b/>
          <w:sz w:val="22"/>
          <w:szCs w:val="22"/>
        </w:rPr>
        <w:t>Проверка представленных документов на соответствие установленным требованиям</w:t>
      </w:r>
    </w:p>
    <w:p>
      <w:pPr>
        <w:pStyle w:val="Normal"/>
        <w:jc w:val="center"/>
        <w:rPr>
          <w:b/>
          <w:b/>
          <w:sz w:val="22"/>
          <w:szCs w:val="22"/>
        </w:rPr>
      </w:pPr>
      <w:r>
        <w:rPr>
          <w:b/>
          <w:sz w:val="22"/>
          <w:szCs w:val="22"/>
        </w:rPr>
      </w:r>
    </w:p>
    <w:p>
      <w:pPr>
        <w:pStyle w:val="Normal"/>
        <w:jc w:val="center"/>
        <w:rPr>
          <w:b/>
          <w:b/>
          <w:sz w:val="22"/>
          <w:szCs w:val="22"/>
        </w:rPr>
      </w:pPr>
      <w:r>
        <w:rPr>
          <w:b/>
          <w:sz w:val="22"/>
          <w:szCs w:val="22"/>
        </w:rPr>
        <w:t>Направление запроса в порядке межведомственного взаимодействия</w:t>
      </w:r>
    </w:p>
    <w:p>
      <w:pPr>
        <w:pStyle w:val="Normal"/>
        <w:jc w:val="center"/>
        <w:rPr>
          <w:b/>
          <w:b/>
          <w:sz w:val="22"/>
          <w:szCs w:val="22"/>
        </w:rPr>
      </w:pPr>
      <w:r>
        <w:rPr>
          <w:b/>
          <w:sz w:val="22"/>
          <w:szCs w:val="22"/>
        </w:rPr>
      </w:r>
    </w:p>
    <w:p>
      <w:pPr>
        <w:pStyle w:val="Normal"/>
        <w:jc w:val="center"/>
        <w:rPr>
          <w:b/>
          <w:b/>
          <w:sz w:val="22"/>
          <w:szCs w:val="22"/>
        </w:rPr>
      </w:pPr>
      <w:r>
        <w:rPr>
          <w:b/>
          <w:sz w:val="22"/>
          <w:szCs w:val="22"/>
        </w:rPr>
        <w:t>Получение ответа на запрос в порядке межведомственного взаимодействия</w:t>
      </w:r>
    </w:p>
    <w:p>
      <w:pPr>
        <w:pStyle w:val="Normal"/>
        <w:rPr>
          <w:b/>
          <w:b/>
          <w:sz w:val="22"/>
          <w:szCs w:val="22"/>
        </w:rPr>
      </w:pPr>
      <w:r>
        <w:rPr>
          <w:b/>
          <w:sz w:val="22"/>
          <w:szCs w:val="22"/>
        </w:rPr>
      </w:r>
    </w:p>
    <w:p>
      <w:pPr>
        <w:pStyle w:val="Normal"/>
        <w:jc w:val="center"/>
        <w:rPr>
          <w:b/>
          <w:b/>
          <w:sz w:val="22"/>
          <w:szCs w:val="22"/>
        </w:rPr>
      </w:pPr>
      <w:r>
        <w:rPr>
          <w:b/>
          <w:sz w:val="22"/>
          <w:szCs w:val="22"/>
        </w:rPr>
        <w:t>Проведение торгов (конкурсов, аукционов)</w:t>
      </w:r>
    </w:p>
    <w:p>
      <w:pPr>
        <w:pStyle w:val="Normal"/>
        <w:jc w:val="center"/>
        <w:rPr>
          <w:b/>
          <w:b/>
          <w:sz w:val="22"/>
          <w:szCs w:val="22"/>
        </w:rPr>
      </w:pPr>
      <w:r>
        <w:rPr>
          <w:b/>
          <w:sz w:val="22"/>
          <w:szCs w:val="22"/>
        </w:rPr>
      </w:r>
    </w:p>
    <w:p>
      <w:pPr>
        <w:pStyle w:val="Normal"/>
        <w:jc w:val="center"/>
        <w:rPr>
          <w:b/>
          <w:b/>
          <w:sz w:val="22"/>
          <w:szCs w:val="22"/>
        </w:rPr>
      </w:pPr>
      <w:r>
        <w:rPr>
          <w:b/>
          <w:sz w:val="22"/>
          <w:szCs w:val="22"/>
        </w:rPr>
      </w:r>
    </w:p>
    <w:p>
      <w:pPr>
        <w:pStyle w:val="Normal"/>
        <w:rPr>
          <w:b/>
          <w:b/>
          <w:sz w:val="22"/>
          <w:szCs w:val="22"/>
        </w:rPr>
      </w:pPr>
      <w:r>
        <w:rPr>
          <w:b/>
          <w:sz w:val="22"/>
          <w:szCs w:val="22"/>
        </w:rPr>
        <w:t>Отказ в предоставлении услуги                                         Принятие решения о предоставлении</w:t>
      </w:r>
    </w:p>
    <w:p>
      <w:pPr>
        <w:pStyle w:val="Normal"/>
        <w:rPr>
          <w:b/>
          <w:b/>
          <w:sz w:val="22"/>
          <w:szCs w:val="22"/>
        </w:rPr>
      </w:pPr>
      <w:r>
        <w:rPr>
          <w:b/>
          <w:sz w:val="22"/>
          <w:szCs w:val="22"/>
        </w:rPr>
        <w:t xml:space="preserve">                                                                                          </w:t>
      </w:r>
      <w:r>
        <w:rPr>
          <w:b/>
          <w:sz w:val="22"/>
          <w:szCs w:val="22"/>
        </w:rPr>
        <w:t>земельного участка, для целей не связанных</w:t>
      </w:r>
    </w:p>
    <w:p>
      <w:pPr>
        <w:pStyle w:val="Normal"/>
        <w:rPr>
          <w:b/>
          <w:b/>
          <w:sz w:val="22"/>
          <w:szCs w:val="22"/>
        </w:rPr>
      </w:pPr>
      <w:r>
        <w:rPr>
          <w:b/>
          <w:sz w:val="22"/>
          <w:szCs w:val="22"/>
        </w:rPr>
        <w:t xml:space="preserve">                                                                                          </w:t>
      </w:r>
      <w:r>
        <w:rPr>
          <w:b/>
          <w:sz w:val="22"/>
          <w:szCs w:val="22"/>
        </w:rPr>
        <w:t>со строительством в безвозмездное срочное</w:t>
      </w:r>
    </w:p>
    <w:p>
      <w:pPr>
        <w:pStyle w:val="Normal"/>
        <w:rPr>
          <w:b/>
          <w:b/>
          <w:sz w:val="22"/>
          <w:szCs w:val="22"/>
        </w:rPr>
      </w:pPr>
      <w:r>
        <w:rPr>
          <w:b/>
          <w:sz w:val="22"/>
          <w:szCs w:val="22"/>
        </w:rPr>
        <w:t xml:space="preserve">                                                                                          </w:t>
      </w:r>
      <w:r>
        <w:rPr>
          <w:b/>
          <w:sz w:val="22"/>
          <w:szCs w:val="22"/>
        </w:rPr>
        <w:t>пользование без проведения торгов</w:t>
      </w:r>
    </w:p>
    <w:p>
      <w:pPr>
        <w:pStyle w:val="Normal"/>
        <w:rPr>
          <w:b/>
          <w:b/>
          <w:sz w:val="22"/>
          <w:szCs w:val="22"/>
        </w:rPr>
      </w:pPr>
      <w:r>
        <w:rPr>
          <w:b/>
          <w:sz w:val="22"/>
          <w:szCs w:val="22"/>
        </w:rPr>
      </w:r>
    </w:p>
    <w:p>
      <w:pPr>
        <w:pStyle w:val="Normal"/>
        <w:rPr/>
      </w:pPr>
      <w:r>
        <w:rPr/>
      </w:r>
    </w:p>
    <w:p>
      <w:pPr>
        <w:pStyle w:val="Normal"/>
        <w:rPr/>
      </w:pPr>
      <w:r>
        <w:rPr/>
      </w:r>
    </w:p>
    <w:p>
      <w:pPr>
        <w:pStyle w:val="Normal"/>
        <w:rPr>
          <w:b/>
          <w:b/>
          <w:sz w:val="22"/>
          <w:szCs w:val="22"/>
        </w:rPr>
      </w:pPr>
      <w:r>
        <w:rPr>
          <w:b/>
          <w:sz w:val="22"/>
          <w:szCs w:val="22"/>
        </w:rPr>
        <w:t>Заключение договора аренды                                     Заключение договора безвозмездного срочного</w:t>
      </w:r>
    </w:p>
    <w:p>
      <w:pPr>
        <w:pStyle w:val="Normal"/>
        <w:rPr>
          <w:b/>
          <w:b/>
          <w:sz w:val="22"/>
          <w:szCs w:val="22"/>
        </w:rPr>
      </w:pPr>
      <w:r>
        <w:rPr>
          <w:b/>
          <w:sz w:val="22"/>
          <w:szCs w:val="22"/>
        </w:rPr>
        <w:t>(купли-продажи) земельного участка                   пользования на основании решения о предоставлении</w:t>
      </w:r>
    </w:p>
    <w:p>
      <w:pPr>
        <w:pStyle w:val="Normal"/>
        <w:rPr>
          <w:b/>
          <w:b/>
          <w:sz w:val="22"/>
          <w:szCs w:val="22"/>
        </w:rPr>
      </w:pPr>
      <w:r>
        <w:rPr>
          <w:b/>
          <w:sz w:val="22"/>
          <w:szCs w:val="22"/>
        </w:rPr>
        <w:t>на основании протокола о результатах                земельного участка в безвозмездное срочное поль-</w:t>
      </w:r>
    </w:p>
    <w:p>
      <w:pPr>
        <w:pStyle w:val="Normal"/>
        <w:rPr>
          <w:b/>
          <w:b/>
          <w:sz w:val="22"/>
          <w:szCs w:val="22"/>
        </w:rPr>
      </w:pPr>
      <w:r>
        <w:rPr>
          <w:b/>
          <w:sz w:val="22"/>
          <w:szCs w:val="22"/>
        </w:rPr>
        <w:t>торгов (конкурсов, аукционов) и                           зование, для целей, не связанных со строительством</w:t>
      </w:r>
    </w:p>
    <w:p>
      <w:pPr>
        <w:pStyle w:val="Normal"/>
        <w:rPr>
          <w:b/>
          <w:b/>
          <w:sz w:val="22"/>
          <w:szCs w:val="22"/>
        </w:rPr>
      </w:pPr>
      <w:r>
        <w:rPr>
          <w:b/>
          <w:sz w:val="22"/>
          <w:szCs w:val="22"/>
        </w:rPr>
        <w:t>передача земельного участка</w:t>
      </w:r>
    </w:p>
    <w:p>
      <w:pPr>
        <w:pStyle w:val="Normal"/>
        <w:rPr>
          <w:b/>
          <w:b/>
          <w:sz w:val="22"/>
          <w:szCs w:val="22"/>
        </w:rPr>
      </w:pPr>
      <w:r>
        <w:rPr>
          <w:b/>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sz w:val="22"/>
          <w:szCs w:val="22"/>
        </w:rPr>
      </w:pPr>
      <w:r>
        <w:rPr>
          <w:b/>
          <w:sz w:val="22"/>
          <w:szCs w:val="22"/>
        </w:rPr>
        <w:t xml:space="preserve">                                                                                           </w:t>
      </w:r>
      <w:r>
        <w:rPr>
          <w:b/>
          <w:sz w:val="22"/>
          <w:szCs w:val="22"/>
        </w:rPr>
        <w:t>Выдача документов</w:t>
      </w:r>
    </w:p>
    <w:p>
      <w:pPr>
        <w:pStyle w:val="Normal"/>
        <w:jc w:val="right"/>
        <w:rPr>
          <w:b/>
          <w:b/>
          <w:sz w:val="22"/>
          <w:szCs w:val="22"/>
        </w:rPr>
      </w:pPr>
      <w:r>
        <w:rPr>
          <w:b/>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Приложение № 3</w:t>
      </w:r>
    </w:p>
    <w:p>
      <w:pPr>
        <w:pStyle w:val="Normal"/>
        <w:jc w:val="right"/>
        <w:rPr/>
      </w:pPr>
      <w:r>
        <w:rPr/>
        <w:t>к административному регламенту</w:t>
      </w:r>
    </w:p>
    <w:p>
      <w:pPr>
        <w:pStyle w:val="Normal"/>
        <w:jc w:val="right"/>
        <w:rPr/>
      </w:pPr>
      <w:r>
        <w:rPr/>
        <w:t xml:space="preserve">предоставления муниципальной услуги </w:t>
      </w:r>
    </w:p>
    <w:p>
      <w:pPr>
        <w:pStyle w:val="Normal"/>
        <w:rPr/>
      </w:pPr>
      <w:r>
        <w:rPr/>
      </w:r>
    </w:p>
    <w:p>
      <w:pPr>
        <w:pStyle w:val="Normal"/>
        <w:rPr/>
      </w:pPr>
      <w:r>
        <w:rPr/>
      </w:r>
    </w:p>
    <w:p>
      <w:pPr>
        <w:pStyle w:val="Normal"/>
        <w:jc w:val="center"/>
        <w:rPr/>
      </w:pPr>
      <w:r>
        <w:rPr/>
        <w:t>ФОРМА</w:t>
      </w:r>
    </w:p>
    <w:p>
      <w:pPr>
        <w:pStyle w:val="Normal"/>
        <w:jc w:val="center"/>
        <w:rPr/>
      </w:pPr>
      <w:r>
        <w:rPr/>
        <w:t>отказа в предоставлении муниципальной услуги</w:t>
      </w:r>
    </w:p>
    <w:p>
      <w:pPr>
        <w:pStyle w:val="Normal"/>
        <w:rPr/>
      </w:pPr>
      <w:r>
        <w:rPr/>
      </w:r>
    </w:p>
    <w:p>
      <w:pPr>
        <w:pStyle w:val="Normal"/>
        <w:rPr/>
      </w:pPr>
      <w:r>
        <w:rPr/>
      </w:r>
    </w:p>
    <w:p>
      <w:pPr>
        <w:pStyle w:val="Normal"/>
        <w:rPr/>
      </w:pPr>
      <w:r>
        <w:rPr/>
      </w:r>
    </w:p>
    <w:p>
      <w:pPr>
        <w:pStyle w:val="Normal"/>
        <w:rPr/>
      </w:pPr>
      <w:r>
        <w:rPr/>
        <w:t xml:space="preserve">Бланк Администрации Эсто-Алтайского СМО РК </w:t>
      </w:r>
    </w:p>
    <w:p>
      <w:pPr>
        <w:pStyle w:val="Normal"/>
        <w:rPr/>
      </w:pPr>
      <w:r>
        <w:rPr/>
      </w:r>
    </w:p>
    <w:p>
      <w:pPr>
        <w:pStyle w:val="Normal"/>
        <w:rPr/>
      </w:pPr>
      <w:r>
        <w:rPr/>
      </w:r>
    </w:p>
    <w:p>
      <w:pPr>
        <w:pStyle w:val="Normal"/>
        <w:rPr/>
      </w:pPr>
      <w:r>
        <w:rPr/>
        <w:t xml:space="preserve">Исх. №______ «___»_____20___г. </w:t>
      </w:r>
    </w:p>
    <w:p>
      <w:pPr>
        <w:pStyle w:val="Normal"/>
        <w:rPr/>
      </w:pPr>
      <w:r>
        <w:rPr/>
      </w:r>
    </w:p>
    <w:p>
      <w:pPr>
        <w:pStyle w:val="Normal"/>
        <w:rPr/>
      </w:pPr>
      <w:r>
        <w:rPr/>
      </w:r>
    </w:p>
    <w:p>
      <w:pPr>
        <w:pStyle w:val="Normal"/>
        <w:rPr/>
      </w:pPr>
      <w:r>
        <w:rPr/>
        <w:t>(Ф.И.О. физического лица;</w:t>
      </w:r>
    </w:p>
    <w:p>
      <w:pPr>
        <w:pStyle w:val="Normal"/>
        <w:rPr/>
      </w:pPr>
      <w:r>
        <w:rPr/>
        <w:t>наименование юридического лица, адрес электронной почты)</w:t>
      </w:r>
    </w:p>
    <w:p>
      <w:pPr>
        <w:pStyle w:val="Normal"/>
        <w:rPr/>
      </w:pPr>
      <w:r>
        <w:rPr/>
      </w:r>
    </w:p>
    <w:p>
      <w:pPr>
        <w:pStyle w:val="Normal"/>
        <w:rPr/>
      </w:pPr>
      <w:r>
        <w:rPr/>
        <w:t>____________________________</w:t>
      </w:r>
    </w:p>
    <w:p>
      <w:pPr>
        <w:pStyle w:val="Normal"/>
        <w:rPr/>
      </w:pPr>
      <w:r>
        <w:rPr/>
        <w:t>(адрес физического лица;</w:t>
      </w:r>
    </w:p>
    <w:p>
      <w:pPr>
        <w:pStyle w:val="Normal"/>
        <w:rPr/>
      </w:pPr>
      <w:r>
        <w:rPr/>
        <w:t>местонахождения юридического лица, адрес электронной почты)</w:t>
      </w:r>
    </w:p>
    <w:p>
      <w:pPr>
        <w:pStyle w:val="Normal"/>
        <w:rPr/>
      </w:pPr>
      <w:r>
        <w:rPr/>
        <w:t>ОТКАЗ</w:t>
      </w:r>
    </w:p>
    <w:p>
      <w:pPr>
        <w:pStyle w:val="Normal"/>
        <w:rPr/>
      </w:pPr>
      <w:r>
        <w:rPr/>
        <w:t xml:space="preserve">в предоставлении муниципальной услуги в Администрации по предоставлению гражданам и юридическим лицам земельных участков, находящихся в муниципальной собственности Яшалтинского районного муниципального образования Республики Калмыкия, для целей, не связанных со строительством </w:t>
      </w:r>
    </w:p>
    <w:p>
      <w:pPr>
        <w:pStyle w:val="Normal"/>
        <w:rPr/>
      </w:pPr>
      <w:r>
        <w:rPr/>
      </w:r>
    </w:p>
    <w:p>
      <w:pPr>
        <w:pStyle w:val="Normal"/>
        <w:rPr/>
      </w:pPr>
      <w:r>
        <w:rPr/>
        <w:t xml:space="preserve">По результатам рассмотрения заявления о </w:t>
      </w:r>
      <w:r>
        <w:rPr>
          <w:color w:val="000000"/>
        </w:rPr>
        <w:t>предоставлении земельного участка, находящегося в</w:t>
      </w:r>
      <w:r>
        <w:rPr/>
        <w:t xml:space="preserve"> муниципальной собственности Яшалтинского районного муниципального образования Республики Калмыкия, для целей, не связанных со строительством и который расположен на территории Яшалтинского района Республики Калмыкия,</w:t>
      </w:r>
      <w:r>
        <w:rPr>
          <w:color w:val="000000"/>
        </w:rPr>
        <w:t xml:space="preserve"> </w:t>
      </w:r>
      <w:r>
        <w:rPr/>
        <w:t>в предоставлении муниципальной услуги отказано по следующим причинам (основаниям):</w:t>
      </w:r>
    </w:p>
    <w:p>
      <w:pPr>
        <w:pStyle w:val="Normal"/>
        <w:rPr/>
      </w:pPr>
      <w:r>
        <w:rPr/>
        <w:t>1. ________________________________________________________________;</w:t>
      </w:r>
    </w:p>
    <w:p>
      <w:pPr>
        <w:pStyle w:val="Normal"/>
        <w:rPr/>
      </w:pPr>
      <w:r>
        <w:rPr/>
        <w:t>2. ________________________________________________________________;</w:t>
      </w:r>
    </w:p>
    <w:p>
      <w:pPr>
        <w:pStyle w:val="Normal"/>
        <w:rPr/>
      </w:pPr>
      <w:r>
        <w:rPr/>
        <w:t xml:space="preserve">3. ________________________________________________________________; </w:t>
      </w:r>
    </w:p>
    <w:p>
      <w:pPr>
        <w:pStyle w:val="Normal"/>
        <w:rPr/>
      </w:pPr>
      <w:r>
        <w:rPr/>
        <w:t xml:space="preserve">4. _______________________________________________________________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Глава администрации</w:t>
      </w:r>
    </w:p>
    <w:p>
      <w:pPr>
        <w:pStyle w:val="Normal"/>
        <w:rPr/>
      </w:pPr>
      <w:r>
        <w:rPr/>
        <w:t>Эсто-Алтайского сельского</w:t>
      </w:r>
    </w:p>
    <w:p>
      <w:pPr>
        <w:pStyle w:val="Normal"/>
        <w:rPr/>
      </w:pPr>
      <w:r>
        <w:rPr/>
        <w:t xml:space="preserve">муниципального образования РК _____________ </w:t>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18" w:right="454" w:header="0" w:top="567" w:footer="0" w:bottom="3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Cambria">
    <w:charset w:val="cc"/>
    <w:family w:val="roman"/>
    <w:pitch w:val="variable"/>
  </w:font>
  <w:font w:name="Arial">
    <w:charset w:val="01"/>
    <w:family w:val="swiss"/>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645" w:hanging="360"/>
      </w:pPr>
      <w:rPr>
        <w:sz w:val="24"/>
        <w:szCs w:val="24"/>
        <w:rFonts w:ascii="Times New Roman" w:hAnsi="Times New Roman" w:cs="Times New Roman"/>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spacing w:before="240" w:after="60"/>
      <w:outlineLvl w:val="0"/>
    </w:pPr>
    <w:rPr>
      <w:rFonts w:ascii="Cambria" w:hAnsi="Cambria" w:eastAsia="Times New Roman" w:cs="Times New Roman"/>
      <w:b/>
      <w:bCs/>
      <w:kern w:val="2"/>
      <w:sz w:val="32"/>
      <w:szCs w:val="32"/>
    </w:rPr>
  </w:style>
  <w:style w:type="paragraph" w:styleId="Heading2">
    <w:name w:val="Heading 2"/>
    <w:basedOn w:val="Normal"/>
    <w:next w:val="TextBody"/>
    <w:qFormat/>
    <w:pPr>
      <w:numPr>
        <w:ilvl w:val="1"/>
        <w:numId w:val="1"/>
      </w:numPr>
      <w:spacing w:before="280" w:after="280"/>
      <w:outlineLvl w:val="1"/>
    </w:pPr>
    <w:rPr>
      <w:b/>
      <w:bCs/>
      <w:sz w:val="36"/>
      <w:szCs w:val="3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cs="Times New Roman"/>
      <w:sz w:val="24"/>
      <w:szCs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Style12">
    <w:name w:val="Основной шрифт абзаца"/>
    <w:qFormat/>
    <w:rPr/>
  </w:style>
  <w:style w:type="character" w:styleId="InternetLink">
    <w:name w:val="Internet Link"/>
    <w:rPr>
      <w:color w:val="000080"/>
      <w:u w:val="single"/>
    </w:rPr>
  </w:style>
  <w:style w:type="character" w:styleId="Emphasis">
    <w:name w:val="Emphasis"/>
    <w:qFormat/>
    <w:rPr>
      <w:i/>
      <w:iCs/>
    </w:rPr>
  </w:style>
  <w:style w:type="character" w:styleId="VisitedInternetLink">
    <w:name w:val="Visited Internet Link"/>
    <w:rPr>
      <w:color w:val="800000"/>
      <w:u w:val="single"/>
    </w:rPr>
  </w:style>
  <w:style w:type="character" w:styleId="1">
    <w:name w:val=" Знак Знак1"/>
    <w:qFormat/>
    <w:rPr>
      <w:sz w:val="24"/>
      <w:szCs w:val="24"/>
    </w:rPr>
  </w:style>
  <w:style w:type="character" w:styleId="Style13">
    <w:name w:val=" Знак Знак"/>
    <w:qFormat/>
    <w:rPr>
      <w:sz w:val="24"/>
      <w:szCs w:val="24"/>
    </w:rPr>
  </w:style>
  <w:style w:type="character" w:styleId="2">
    <w:name w:val=" Знак Знак2"/>
    <w:qFormat/>
    <w:rPr>
      <w:rFonts w:ascii="Cambria" w:hAnsi="Cambria" w:eastAsia="Times New Roman" w:cs="Times New Roman"/>
      <w:b/>
      <w:bCs/>
      <w:kern w:val="2"/>
      <w:sz w:val="32"/>
      <w:szCs w:val="32"/>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4">
    <w:name w:val="Обычный (веб)"/>
    <w:basedOn w:val="Normal"/>
    <w:qFormat/>
    <w:pPr>
      <w:spacing w:before="280" w:after="280"/>
    </w:pPr>
    <w:rPr/>
  </w:style>
  <w:style w:type="paragraph" w:styleId="Header">
    <w:name w:val="Header"/>
    <w:basedOn w:val="Normal"/>
    <w:pPr>
      <w:tabs>
        <w:tab w:val="center" w:pos="4677" w:leader="none"/>
        <w:tab w:val="right" w:pos="9355" w:leader="none"/>
      </w:tabs>
    </w:pPr>
    <w:rPr/>
  </w:style>
  <w:style w:type="paragraph" w:styleId="Footer">
    <w:name w:val="Footer"/>
    <w:basedOn w:val="Normal"/>
    <w:pPr>
      <w:tabs>
        <w:tab w:val="center" w:pos="4677" w:leader="none"/>
        <w:tab w:val="right" w:pos="9355" w:leader="none"/>
      </w:tabs>
    </w:pPr>
    <w:rPr/>
  </w:style>
  <w:style w:type="paragraph" w:styleId="Style15">
    <w:name w:val="Абзац списка"/>
    <w:basedOn w:val="Normal"/>
    <w:qFormat/>
    <w:pPr>
      <w:spacing w:lineRule="auto" w:line="276" w:before="0" w:after="200"/>
      <w:ind w:left="720" w:hanging="0"/>
      <w:contextualSpacing/>
    </w:pPr>
    <w:rPr>
      <w:rFonts w:ascii="Calibri" w:hAnsi="Calibri" w:cs="Calibri"/>
      <w:sz w:val="22"/>
      <w:szCs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novo-sibirsk.ru/" TargetMode="External"/><Relationship Id="rId4" Type="http://schemas.openxmlformats.org/officeDocument/2006/relationships/hyperlink" Target="http://www.85250.rk08.ru/" TargetMode="External"/><Relationship Id="rId5" Type="http://schemas.openxmlformats.org/officeDocument/2006/relationships/hyperlink" Target="mailto:dzio@admnsk.ru" TargetMode="External"/><Relationship Id="rId6" Type="http://schemas.openxmlformats.org/officeDocument/2006/relationships/hyperlink" Target="mailto:admjurist@rambler.ru" TargetMode="External"/><Relationship Id="rId7" Type="http://schemas.openxmlformats.org/officeDocument/2006/relationships/hyperlink" Target="mailto:admjurist@rambler.ru" TargetMode="External"/><Relationship Id="rId8" Type="http://schemas.openxmlformats.org/officeDocument/2006/relationships/hyperlink" Target="consultantplus://offline/main?base=LAW;n=2875;fld=134" TargetMode="External"/><Relationship Id="rId9" Type="http://schemas.openxmlformats.org/officeDocument/2006/relationships/hyperlink" Target="consultantplus://offline/main?base=LAW;n=116783;fld=134" TargetMode="External"/><Relationship Id="rId10" Type="http://schemas.openxmlformats.org/officeDocument/2006/relationships/hyperlink" Target="garantf1://890941.2756" TargetMode="External"/><Relationship Id="rId11" Type="http://schemas.openxmlformats.org/officeDocument/2006/relationships/hyperlink" Target="consultantplus://offline/main?base=RLAW077;n=38876;fld=134;dst=100198" TargetMode="External"/><Relationship Id="rId12" Type="http://schemas.openxmlformats.org/officeDocument/2006/relationships/hyperlink" Target="consultantplus://offline/main?base=RLAW077;n=38876;fld=134;dst=100209" TargetMode="External"/><Relationship Id="rId13" Type="http://schemas.openxmlformats.org/officeDocument/2006/relationships/hyperlink" Target="consultantplus://offline/main?base=RLAW077;n=38876;fld=134;dst=100209" TargetMode="External"/><Relationship Id="rId14" Type="http://schemas.openxmlformats.org/officeDocument/2006/relationships/hyperlink" Target="consultantplus://offline/main?base=RLAW077;n=38876;fld=134;dst=100209"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2012-06-29T12:57:00Z</dcterms:created>
  <dc:creator>Пользователь</dc:creator>
  <dc:description/>
  <cp:keywords/>
  <dc:language>en-US</dc:language>
  <cp:lastModifiedBy>Владелец</cp:lastModifiedBy>
  <dcterms:modified xsi:type="dcterms:W3CDTF">2012-07-31T11:49:00Z</dcterms:modified>
  <cp:revision>3</cp:revision>
  <dc:subject/>
  <dc:title/>
</cp:coreProperties>
</file>