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81" w:type="dxa"/>
        <w:jc w:val="left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667"/>
        <w:gridCol w:w="2398"/>
        <w:gridCol w:w="3716"/>
      </w:tblGrid>
      <w:tr>
        <w:trPr>
          <w:trHeight w:val="510" w:hRule="atLeast"/>
          <w:cantSplit w:val="true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Heading1"/>
              <w:numPr>
                <w:ilvl w:val="0"/>
                <w:numId w:val="1"/>
              </w:numPr>
              <w:ind w:firstLine="54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Администрация Эсто-Алтайского сельского муниципального образования</w:t>
            </w:r>
          </w:p>
          <w:p>
            <w:pPr>
              <w:pStyle w:val="Heading2"/>
              <w:numPr>
                <w:ilvl w:val="1"/>
                <w:numId w:val="1"/>
              </w:numPr>
              <w:ind w:firstLine="485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Республики Калмыкия</w:t>
            </w:r>
          </w:p>
        </w:tc>
      </w:tr>
      <w:tr>
        <w:trPr/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inline distT="0" distB="0" distL="0" distR="0">
                  <wp:extent cx="795020" cy="85026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" t="-28" r="-32" b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23" w:leader="none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>
        <w:trPr/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23" w:leader="none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359026,Республика Калмыкия, с. Эсто-Алтай, ул. Карла Маркса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ИНН 0812900527, т. (84745) 98-2-41, е-</w:t>
            </w:r>
            <w:r>
              <w:rPr>
                <w:b/>
                <w:bCs/>
                <w:sz w:val="20"/>
                <w:szCs w:val="20"/>
                <w:lang w:val="en-US"/>
              </w:rPr>
              <w:t>mail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>
              <w:rPr>
                <w:b/>
                <w:bCs/>
                <w:sz w:val="20"/>
                <w:szCs w:val="20"/>
                <w:lang w:val="en-US"/>
              </w:rPr>
              <w:t>esto</w:t>
            </w:r>
            <w:r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  <w:lang w:val="en-US"/>
              </w:rPr>
              <w:t>altay</w:t>
            </w:r>
            <w:r>
              <w:rPr>
                <w:b/>
                <w:bCs/>
                <w:sz w:val="20"/>
                <w:szCs w:val="20"/>
              </w:rPr>
              <w:t>@</w:t>
            </w:r>
            <w:r>
              <w:rPr>
                <w:b/>
                <w:bCs/>
                <w:sz w:val="20"/>
                <w:szCs w:val="20"/>
                <w:lang w:val="en-US"/>
              </w:rPr>
              <w:t>yandex</w:t>
            </w:r>
            <w:r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  <w:lang w:val="en-US"/>
              </w:rPr>
              <w:t>ru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tabs>
          <w:tab w:val="left" w:pos="-23" w:leader="none"/>
        </w:tabs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-23" w:leader="none"/>
        </w:tabs>
        <w:jc w:val="center"/>
        <w:rPr>
          <w:b/>
          <w:b/>
          <w:bCs/>
        </w:rPr>
      </w:pPr>
      <w:r>
        <w:rPr>
          <w:b/>
          <w:bCs/>
        </w:rPr>
        <w:t>ПОСТАНОВЛЕНИЕ</w:t>
      </w:r>
    </w:p>
    <w:p>
      <w:pPr>
        <w:pStyle w:val="Normal"/>
        <w:tabs>
          <w:tab w:val="left" w:pos="-23" w:leader="none"/>
        </w:tabs>
        <w:rPr>
          <w:b/>
          <w:b/>
          <w:bCs/>
        </w:rPr>
      </w:pPr>
      <w:r>
        <w:rPr>
          <w:b/>
          <w:bCs/>
        </w:rPr>
      </w:r>
    </w:p>
    <w:p>
      <w:pPr>
        <w:pStyle w:val="Normal"/>
        <w:tabs>
          <w:tab w:val="left" w:pos="-23" w:leader="none"/>
        </w:tabs>
        <w:rPr/>
      </w:pPr>
      <w:r>
        <w:rPr/>
        <w:t xml:space="preserve">25 июня 2014 г.                                                № 10  </w:t>
        <w:tab/>
        <w:t xml:space="preserve">                                     с. Эсто-Алтай</w:t>
      </w:r>
    </w:p>
    <w:p>
      <w:pPr>
        <w:pStyle w:val="ConsTitle"/>
        <w:widowControl/>
        <w:tabs>
          <w:tab w:val="left" w:pos="-23" w:leader="none"/>
        </w:tabs>
        <w:ind w:right="3939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widowControl w:val="false"/>
        <w:suppressAutoHyphens w:val="true"/>
        <w:ind w:right="3426" w:hanging="0"/>
        <w:jc w:val="both"/>
        <w:rPr>
          <w:b/>
          <w:b/>
          <w:bCs/>
          <w:kern w:val="2"/>
        </w:rPr>
      </w:pPr>
      <w:r>
        <w:rPr>
          <w:b/>
          <w:bCs/>
        </w:rPr>
        <w:t xml:space="preserve">О внесении изменений в Административный регламент </w:t>
      </w:r>
      <w:r>
        <w:rPr>
          <w:b/>
          <w:bCs/>
          <w:kern w:val="2"/>
        </w:rPr>
        <w:t xml:space="preserve">по исполнению администрацией Эсто-Алтайского сельского муниципального образования  Республики Калмыкия  муниципальной  функции </w:t>
      </w:r>
      <w:r>
        <w:rPr>
          <w:b/>
        </w:rPr>
        <w:t>«Выдача градостроительного плана земельного участка</w:t>
      </w:r>
      <w:r>
        <w:rPr>
          <w:b/>
          <w:bCs/>
          <w:iCs/>
        </w:rPr>
        <w:t>»</w:t>
      </w:r>
      <w:r>
        <w:rPr>
          <w:b/>
          <w:bCs/>
          <w:kern w:val="2"/>
        </w:rPr>
        <w:t>, утвержденного постановлением администрации Эсто-Алтайского сельского муниципального образования Республики Калмыкия № 5 от 17.04.2012 г.</w:t>
      </w:r>
    </w:p>
    <w:p>
      <w:pPr>
        <w:pStyle w:val="ConsTitle"/>
        <w:widowControl/>
        <w:tabs>
          <w:tab w:val="left" w:pos="-23" w:leader="none"/>
        </w:tabs>
        <w:ind w:right="0" w:hanging="0"/>
        <w:jc w:val="both"/>
        <w:rPr>
          <w:rFonts w:ascii="Times New Roman" w:hAnsi="Times New Roman" w:cs="Times New Roman"/>
          <w:b w:val="false"/>
          <w:b w:val="false"/>
          <w:bCs w:val="false"/>
          <w:kern w:val="2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kern w:val="2"/>
          <w:sz w:val="24"/>
          <w:szCs w:val="24"/>
        </w:rPr>
      </w:r>
    </w:p>
    <w:p>
      <w:pPr>
        <w:pStyle w:val="ConsTitle"/>
        <w:widowControl/>
        <w:tabs>
          <w:tab w:val="left" w:pos="-23" w:leader="none"/>
        </w:tabs>
        <w:ind w:right="0" w:firstLine="5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целях устранения коррупциогенных факторов, </w:t>
      </w:r>
      <w:r>
        <w:rPr>
          <w:rFonts w:cs="Times New Roman" w:ascii="Times New Roman" w:hAnsi="Times New Roman"/>
          <w:sz w:val="24"/>
          <w:szCs w:val="24"/>
        </w:rPr>
        <w:t>постановляю:</w:t>
      </w:r>
    </w:p>
    <w:p>
      <w:pPr>
        <w:pStyle w:val="Normal"/>
        <w:widowControl w:val="false"/>
        <w:suppressAutoHyphens w:val="true"/>
        <w:ind w:right="6" w:firstLine="570"/>
        <w:jc w:val="both"/>
        <w:rPr>
          <w:kern w:val="2"/>
        </w:rPr>
      </w:pPr>
      <w:r>
        <w:rPr>
          <w:b/>
          <w:bCs/>
        </w:rPr>
        <w:t>1.</w:t>
      </w:r>
      <w:r>
        <w:rPr/>
        <w:t xml:space="preserve"> Внести в Административный регламент </w:t>
      </w:r>
      <w:r>
        <w:rPr>
          <w:kern w:val="2"/>
        </w:rPr>
        <w:t xml:space="preserve">по исполнению администрацией Эсто-Алтайского сельского муниципального образования Республики Калмыкия муниципальной функции </w:t>
      </w:r>
      <w:r>
        <w:rPr/>
        <w:t>«Выдача градостроительного плана земельного участка</w:t>
      </w:r>
      <w:r>
        <w:rPr>
          <w:bCs/>
          <w:iCs/>
        </w:rPr>
        <w:t xml:space="preserve">», </w:t>
      </w:r>
      <w:r>
        <w:rPr>
          <w:kern w:val="2"/>
        </w:rPr>
        <w:t xml:space="preserve">утвержденного постановлением администрации Эсто-Алтайского сельского муниципального образования Республики Калмыкия № 5 от 17.04.2012 г., </w:t>
      </w:r>
      <w:r>
        <w:rPr/>
        <w:t>следующие изменения:</w:t>
      </w:r>
    </w:p>
    <w:p>
      <w:pPr>
        <w:pStyle w:val="ConsTitle"/>
        <w:widowControl/>
        <w:tabs>
          <w:tab w:val="left" w:pos="-23" w:leader="none"/>
        </w:tabs>
        <w:ind w:right="0" w:firstLine="57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1.1. В пункте 1.4. слова:</w:t>
      </w:r>
    </w:p>
    <w:p>
      <w:pPr>
        <w:pStyle w:val="Normal"/>
        <w:ind w:firstLine="540"/>
        <w:jc w:val="both"/>
        <w:rPr/>
      </w:pPr>
      <w:r>
        <w:rPr/>
        <w:t xml:space="preserve">«- на интернет-сайте (далее – официальный сайт) администрации Яшалтинского районного муниципального образования Республики Калмыкия (далее – Администрация). </w:t>
      </w:r>
      <w:hyperlink r:id="rId3">
        <w:r>
          <w:rPr>
            <w:rStyle w:val="InternetLink"/>
          </w:rPr>
          <w:t xml:space="preserve">Адрес интернет-сайта Администрации - </w:t>
        </w:r>
      </w:hyperlink>
      <w:hyperlink r:id="rId4">
        <w:r>
          <w:rPr>
            <w:rStyle w:val="InternetLink"/>
            <w:lang w:val="en-US"/>
          </w:rPr>
          <w:t>www</w:t>
        </w:r>
      </w:hyperlink>
      <w:hyperlink r:id="rId5">
        <w:r>
          <w:rPr>
            <w:rStyle w:val="InternetLink"/>
          </w:rPr>
          <w:t>.85250.</w:t>
        </w:r>
      </w:hyperlink>
      <w:hyperlink r:id="rId6">
        <w:r>
          <w:rPr>
            <w:rStyle w:val="InternetLink"/>
            <w:lang w:val="en-US"/>
          </w:rPr>
          <w:t>rk</w:t>
        </w:r>
      </w:hyperlink>
      <w:hyperlink r:id="rId7">
        <w:r>
          <w:rPr>
            <w:rStyle w:val="InternetLink"/>
          </w:rPr>
          <w:t>08.</w:t>
        </w:r>
      </w:hyperlink>
      <w:hyperlink r:id="rId8">
        <w:r>
          <w:rPr>
            <w:rStyle w:val="InternetLink"/>
            <w:lang w:val="en-US"/>
          </w:rPr>
          <w:t>ru</w:t>
        </w:r>
      </w:hyperlink>
      <w:r>
        <w:rPr/>
        <w:t xml:space="preserve">», заменить словами: «– на интернет-сайте (далее – официальный сайт) Администрации  Эсто-Алтайского сельского муниципального образования Республики Калмыкия – </w:t>
      </w:r>
      <w:hyperlink r:id="rId9">
        <w:r>
          <w:rPr>
            <w:rStyle w:val="InternetLink"/>
            <w:lang w:val="en-US"/>
          </w:rPr>
          <w:t>www</w:t>
        </w:r>
        <w:r>
          <w:rPr>
            <w:rStyle w:val="InternetLink"/>
          </w:rPr>
          <w:t>.</w:t>
        </w:r>
        <w:r>
          <w:rPr>
            <w:rStyle w:val="InternetLink"/>
            <w:lang w:val="en-US"/>
          </w:rPr>
          <w:t>esto</w:t>
        </w:r>
        <w:r>
          <w:rPr>
            <w:rStyle w:val="InternetLink"/>
          </w:rPr>
          <w:t>-</w:t>
        </w:r>
        <w:r>
          <w:rPr>
            <w:rStyle w:val="InternetLink"/>
            <w:lang w:val="en-US"/>
          </w:rPr>
          <w:t>altay</w:t>
        </w:r>
        <w:r>
          <w:rPr>
            <w:rStyle w:val="InternetLink"/>
          </w:rPr>
          <w:t>.</w:t>
        </w:r>
        <w:r>
          <w:rPr>
            <w:rStyle w:val="InternetLink"/>
            <w:lang w:val="en-US"/>
          </w:rPr>
          <w:t>ru</w:t>
        </w:r>
        <w:r>
          <w:rPr>
            <w:rStyle w:val="InternetLink"/>
          </w:rPr>
          <w:t>»</w:t>
        </w:r>
      </w:hyperlink>
      <w:r>
        <w:rPr/>
        <w:t>;</w:t>
      </w:r>
    </w:p>
    <w:p>
      <w:pPr>
        <w:pStyle w:val="Normal"/>
        <w:ind w:firstLine="540"/>
        <w:jc w:val="both"/>
        <w:rPr>
          <w:b/>
          <w:b/>
        </w:rPr>
      </w:pPr>
      <w:r>
        <w:rPr>
          <w:b/>
        </w:rPr>
        <w:t>1.2. В пункте 3.1.1. слова:</w:t>
      </w:r>
    </w:p>
    <w:p>
      <w:pPr>
        <w:pStyle w:val="Style14"/>
        <w:spacing w:lineRule="atLeast" w:line="200"/>
        <w:ind w:firstLine="714"/>
        <w:jc w:val="both"/>
        <w:rPr>
          <w:color w:val="000000"/>
        </w:rPr>
      </w:pPr>
      <w:r>
        <w:rPr/>
        <w:t xml:space="preserve">«путем заполнения специальной формы на </w:t>
      </w:r>
      <w:hyperlink r:id="rId10">
        <w:r>
          <w:rPr>
            <w:rStyle w:val="InternetLink"/>
          </w:rPr>
          <w:t>официальном сайте</w:t>
        </w:r>
      </w:hyperlink>
      <w:r>
        <w:rPr/>
        <w:t xml:space="preserve"> Единого портала государственных и муниципальных услуг», заменить словами: «</w:t>
      </w:r>
      <w:r>
        <w:rPr>
          <w:color w:val="000000"/>
        </w:rPr>
        <w:t>посредством</w:t>
      </w:r>
      <w:r>
        <w:rPr/>
        <w:t xml:space="preserve"> федеральной информационной системы «Единый портал государственных и муниципальных услуг (функций)» (далее - Портал) </w:t>
      </w:r>
      <w:r>
        <w:rPr>
          <w:lang w:val="en-US"/>
        </w:rPr>
        <w:t>https</w:t>
      </w:r>
      <w:r>
        <w:rPr/>
        <w:t>:</w:t>
      </w:r>
      <w:r>
        <w:rPr>
          <w:lang w:val="en-US"/>
        </w:rPr>
        <w:t>www</w:t>
      </w:r>
      <w:r>
        <w:rPr/>
        <w:t>.</w:t>
      </w:r>
      <w:r>
        <w:rPr>
          <w:lang w:val="en-US"/>
        </w:rPr>
        <w:t>gosuslugi</w:t>
      </w:r>
      <w:r>
        <w:rPr/>
        <w:t>.</w:t>
      </w:r>
      <w:r>
        <w:rPr>
          <w:lang w:val="en-US"/>
        </w:rPr>
        <w:t>ru</w:t>
      </w:r>
      <w:r>
        <w:rPr/>
        <w:t xml:space="preserve"> и на региональном портале государственных муниципальных услуг (функций) Республики Калмыкия, а также с использование универсальной электронной карты</w:t>
      </w:r>
      <w:r>
        <w:rPr>
          <w:color w:val="000000"/>
        </w:rPr>
        <w:t>.»;</w:t>
      </w:r>
    </w:p>
    <w:p>
      <w:pPr>
        <w:pStyle w:val="Normal"/>
        <w:ind w:firstLine="513"/>
        <w:rPr/>
      </w:pPr>
      <w:r>
        <w:rPr>
          <w:b/>
          <w:bCs/>
        </w:rPr>
        <w:t>1.3.</w:t>
      </w:r>
      <w:r>
        <w:rPr/>
        <w:t xml:space="preserve"> </w:t>
      </w:r>
      <w:r>
        <w:rPr>
          <w:b/>
          <w:bCs/>
        </w:rPr>
        <w:t>Пункт 5.1. изложить в следующей редакции:</w:t>
      </w:r>
    </w:p>
    <w:p>
      <w:pPr>
        <w:pStyle w:val="Normal"/>
        <w:ind w:firstLine="513"/>
        <w:jc w:val="both"/>
        <w:rPr/>
      </w:pPr>
      <w:r>
        <w:rPr>
          <w:b/>
          <w:bCs/>
        </w:rPr>
        <w:t>«5.1.</w:t>
      </w:r>
      <w:r>
        <w:rPr/>
        <w:t xml:space="preserve"> </w:t>
      </w:r>
      <w:r>
        <w:rPr>
          <w:b/>
          <w:bCs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лица, предоставляющего муниципальную услугу, муниципального служащего.</w:t>
      </w:r>
    </w:p>
    <w:p>
      <w:pPr>
        <w:pStyle w:val="Normal"/>
        <w:ind w:firstLine="570"/>
        <w:jc w:val="both"/>
        <w:rPr/>
      </w:pPr>
      <w:r>
        <w:rPr/>
        <w:t>Заявитель может обратиться с жалобой, в том числе в следующих случаях:</w:t>
      </w:r>
    </w:p>
    <w:p>
      <w:pPr>
        <w:pStyle w:val="Normal"/>
        <w:ind w:firstLine="570"/>
        <w:jc w:val="both"/>
        <w:rPr/>
      </w:pPr>
      <w:r>
        <w:rPr/>
        <w:t>1) нарушение срока регистрации запроса заявителя о предоставлении муниципальной услуги;</w:t>
      </w:r>
    </w:p>
    <w:p>
      <w:pPr>
        <w:pStyle w:val="Normal"/>
        <w:ind w:firstLine="570"/>
        <w:jc w:val="both"/>
        <w:rPr/>
      </w:pPr>
      <w:r>
        <w:rPr/>
        <w:t>2) нарушение срока предоставления муниципальной услуги;</w:t>
      </w:r>
    </w:p>
    <w:p>
      <w:pPr>
        <w:pStyle w:val="Normal"/>
        <w:ind w:firstLine="570"/>
        <w:jc w:val="both"/>
        <w:rPr/>
      </w:pPr>
      <w:r>
        <w:rPr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>
      <w:pPr>
        <w:pStyle w:val="Normal"/>
        <w:ind w:firstLine="570"/>
        <w:jc w:val="both"/>
        <w:rPr/>
      </w:pPr>
      <w:r>
        <w:rPr/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 </w:t>
      </w:r>
    </w:p>
    <w:p>
      <w:pPr>
        <w:pStyle w:val="Normal"/>
        <w:ind w:firstLine="570"/>
        <w:jc w:val="both"/>
        <w:rPr/>
      </w:pPr>
      <w:r>
        <w:rPr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Normal"/>
        <w:ind w:firstLine="570"/>
        <w:jc w:val="both"/>
        <w:rPr/>
      </w:pPr>
      <w:r>
        <w:rPr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>
      <w:pPr>
        <w:pStyle w:val="Normal"/>
        <w:ind w:firstLine="570"/>
        <w:jc w:val="both"/>
        <w:rPr/>
      </w:pPr>
      <w:r>
        <w:rPr/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исправлений.;</w:t>
      </w:r>
    </w:p>
    <w:p>
      <w:pPr>
        <w:pStyle w:val="Normal"/>
        <w:ind w:firstLine="570"/>
        <w:jc w:val="both"/>
        <w:rPr>
          <w:b/>
          <w:b/>
          <w:bCs/>
        </w:rPr>
      </w:pPr>
      <w:r>
        <w:rPr>
          <w:b/>
          <w:bCs/>
        </w:rPr>
        <w:t>1.4. В пункте 5.3. после слов:</w:t>
      </w:r>
    </w:p>
    <w:p>
      <w:pPr>
        <w:pStyle w:val="Normal"/>
        <w:ind w:firstLine="540"/>
        <w:jc w:val="both"/>
        <w:rPr/>
      </w:pPr>
      <w:r>
        <w:rPr/>
        <w:t>«При обращении заявителей в письменной форме срок рассмотрения письменного обращения не должен превышать 15 дней с момента регистрации такого обращения», дополнить словами: «, а в случае обжалования отказа муниципального образования, должностного лица муниципального образования предоставляющего муниципальную услугу, в приеме документов у заявителя, либо в исправлении допущенных опечаток и ошибок, или в случае обжалования нарушения установленного срока таких исправлений – в течение пяти рабочих дней со дня ее регистрации.»;</w:t>
      </w:r>
    </w:p>
    <w:p>
      <w:pPr>
        <w:pStyle w:val="Normal"/>
        <w:ind w:firstLine="570"/>
        <w:jc w:val="both"/>
        <w:rPr/>
      </w:pPr>
      <w:r>
        <w:rPr>
          <w:b/>
          <w:bCs/>
        </w:rPr>
        <w:t>1.5.</w:t>
      </w:r>
      <w:r>
        <w:rPr/>
        <w:t xml:space="preserve"> </w:t>
      </w:r>
      <w:r>
        <w:rPr>
          <w:b/>
          <w:bCs/>
        </w:rPr>
        <w:t>В пункте 5.8., слова:</w:t>
      </w:r>
      <w:r>
        <w:rPr/>
        <w:t xml:space="preserve"> «Заявителю направляется сообщение о принятом решении и действиях, проведенных в соответствии с принятым решением, в течение пяти рабочих дней после принятия решения.», заменить словами: «Не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жалобы.»;</w:t>
      </w:r>
    </w:p>
    <w:p>
      <w:pPr>
        <w:pStyle w:val="Normal"/>
        <w:ind w:firstLine="570"/>
        <w:jc w:val="both"/>
        <w:rPr/>
      </w:pPr>
      <w:r>
        <w:rPr>
          <w:b/>
          <w:bCs/>
        </w:rPr>
        <w:t>2.</w:t>
      </w:r>
      <w:r>
        <w:rPr/>
        <w:t xml:space="preserve"> Контроль за исполнением настоящего постановления, оставляю за собой.</w:t>
      </w:r>
    </w:p>
    <w:p>
      <w:pPr>
        <w:pStyle w:val="Normal"/>
        <w:ind w:firstLine="570"/>
        <w:jc w:val="both"/>
        <w:rPr/>
      </w:pPr>
      <w:r>
        <w:rPr>
          <w:b/>
          <w:bCs/>
        </w:rPr>
        <w:t>3.</w:t>
      </w:r>
      <w:r>
        <w:rPr/>
        <w:t xml:space="preserve"> Настоящее постановление вступает в силу с момента опубликования (обнародования).</w:t>
      </w:r>
    </w:p>
    <w:p>
      <w:pPr>
        <w:pStyle w:val="ConsTitle"/>
        <w:widowControl/>
        <w:tabs>
          <w:tab w:val="left" w:pos="-23" w:leader="none"/>
        </w:tabs>
        <w:ind w:left="57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Style14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</w:r>
    </w:p>
    <w:p>
      <w:pPr>
        <w:pStyle w:val="Style14"/>
        <w:jc w:val="both"/>
        <w:rPr/>
      </w:pPr>
      <w:r>
        <w:rPr/>
        <w:t>И.о. главы администрации</w:t>
      </w:r>
    </w:p>
    <w:p>
      <w:pPr>
        <w:pStyle w:val="Style14"/>
        <w:jc w:val="both"/>
        <w:rPr/>
      </w:pPr>
      <w:r>
        <w:rPr/>
        <w:t xml:space="preserve">Эсто-Алтайского сельского </w:t>
      </w:r>
    </w:p>
    <w:p>
      <w:pPr>
        <w:pStyle w:val="Style14"/>
        <w:jc w:val="both"/>
        <w:rPr/>
      </w:pPr>
      <w:r>
        <w:rPr/>
        <w:t>муниципального образования</w:t>
      </w:r>
    </w:p>
    <w:p>
      <w:pPr>
        <w:pStyle w:val="Style14"/>
        <w:jc w:val="both"/>
        <w:rPr/>
      </w:pPr>
      <w:r>
        <w:rPr/>
        <w:t>Республики Калмыкия                                                                              А.К. Манджиков</w:t>
      </w:r>
    </w:p>
    <w:sectPr>
      <w:type w:val="nextPage"/>
      <w:pgSz w:w="11906" w:h="16838"/>
      <w:pgMar w:left="1531" w:right="851" w:header="0" w:top="56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firstLine="540"/>
      <w:jc w:val="both"/>
      <w:outlineLvl w:val="0"/>
    </w:pPr>
    <w:rPr/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autoSpaceDE w:val="false"/>
      <w:ind w:firstLine="485"/>
      <w:jc w:val="both"/>
      <w:outlineLvl w:val="1"/>
    </w:pPr>
    <w:rPr>
      <w:rFonts w:ascii="Arial" w:hAnsi="Arial" w:cs="Arial"/>
      <w:sz w:val="22"/>
      <w:szCs w:val="22"/>
    </w:rPr>
  </w:style>
  <w:style w:type="character" w:styleId="Style12">
    <w:name w:val="Основной шрифт абзаца"/>
    <w:qFormat/>
    <w:rPr/>
  </w:style>
  <w:style w:type="character" w:styleId="Style13">
    <w:name w:val="Раздел Договора Знак"/>
    <w:qFormat/>
    <w:rPr>
      <w:sz w:val="24"/>
      <w:szCs w:val="24"/>
      <w:lang w:val="ru-RU" w:bidi="ar-SA"/>
    </w:rPr>
  </w:style>
  <w:style w:type="character" w:styleId="H2">
    <w:name w:val="H2 Знак"/>
    <w:qFormat/>
    <w:rPr>
      <w:rFonts w:ascii="Arial" w:hAnsi="Arial" w:cs="Arial"/>
      <w:sz w:val="22"/>
      <w:szCs w:val="22"/>
      <w:lang w:val="ru-RU" w:bidi="ar-SA"/>
    </w:rPr>
  </w:style>
  <w:style w:type="character" w:styleId="InternetLink">
    <w:name w:val="Internet Link"/>
    <w:basedOn w:val="Style12"/>
    <w:rPr>
      <w:color w:val="0000FF"/>
      <w:u w:val="single"/>
    </w:rPr>
  </w:style>
  <w:style w:type="character" w:styleId="Fontstyle35">
    <w:name w:val="fontstyle35"/>
    <w:basedOn w:val="Style12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4">
    <w:name w:val="Без интервала"/>
    <w:qFormat/>
    <w:pPr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ConsTitle">
    <w:name w:val="ConsTitle"/>
    <w:qFormat/>
    <w:pPr>
      <w:widowControl w:val="false"/>
      <w:autoSpaceDE w:val="false"/>
      <w:ind w:right="19772" w:hanging="0"/>
    </w:pPr>
    <w:rPr>
      <w:rFonts w:ascii="Arial" w:hAnsi="Arial" w:eastAsia="Times New Roman" w:cs="Arial"/>
      <w:b/>
      <w:bCs/>
      <w:color w:val="auto"/>
      <w:sz w:val="16"/>
      <w:szCs w:val="16"/>
      <w:lang w:val="ru-RU" w:bidi="ar-SA" w:eastAsia="zh-CN"/>
    </w:rPr>
  </w:style>
  <w:style w:type="paragraph" w:styleId="Style15">
    <w:name w:val="Обычный (веб)"/>
    <w:basedOn w:val="Normal"/>
    <w:qFormat/>
    <w:pPr>
      <w:suppressAutoHyphens w:val="true"/>
      <w:spacing w:lineRule="atLeast" w:line="100" w:before="28" w:after="28"/>
    </w:pPr>
    <w:rPr>
      <w:kern w:val="2"/>
      <w:lang w:bidi="hi-I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novo-sibirsk.ru/" TargetMode="External"/><Relationship Id="rId4" Type="http://schemas.openxmlformats.org/officeDocument/2006/relationships/hyperlink" Target="http://www.85250.rk08.ru/" TargetMode="External"/><Relationship Id="rId5" Type="http://schemas.openxmlformats.org/officeDocument/2006/relationships/hyperlink" Target="http://www.85250.rk08.ru/" TargetMode="External"/><Relationship Id="rId6" Type="http://schemas.openxmlformats.org/officeDocument/2006/relationships/hyperlink" Target="http://www.85250.rk08.ru/" TargetMode="External"/><Relationship Id="rId7" Type="http://schemas.openxmlformats.org/officeDocument/2006/relationships/hyperlink" Target="http://www.85250.rk08.ru/" TargetMode="External"/><Relationship Id="rId8" Type="http://schemas.openxmlformats.org/officeDocument/2006/relationships/hyperlink" Target="http://www.85250.rk08.ru/" TargetMode="External"/><Relationship Id="rId9" Type="http://schemas.openxmlformats.org/officeDocument/2006/relationships/hyperlink" Target="" TargetMode="External"/><Relationship Id="rId10" Type="http://schemas.openxmlformats.org/officeDocument/2006/relationships/hyperlink" Target="garantf1://890941.2756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LibreOffice/6.0.3.2$Linux_X86_64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2014-06-25T14:46:00Z</dcterms:created>
  <dc:creator>Владелец</dc:creator>
  <dc:description/>
  <cp:keywords/>
  <dc:language>en-US</dc:language>
  <cp:lastModifiedBy>Владелец</cp:lastModifiedBy>
  <dcterms:modified xsi:type="dcterms:W3CDTF">2014-06-25T15:58:00Z</dcterms:modified>
  <cp:revision>6</cp:revision>
  <dc:subject/>
  <dc:title/>
</cp:coreProperties>
</file>